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68" w:rsidRPr="00706480" w:rsidRDefault="000103DA" w:rsidP="00706D37">
      <w:pPr>
        <w:pStyle w:val="Texti"/>
        <w:jc w:val="center"/>
      </w:pPr>
      <w:bookmarkStart w:id="0" w:name="_GoBack"/>
      <w:bookmarkEnd w:id="0"/>
      <w:r>
        <w:rPr>
          <w:noProof/>
          <w:lang w:eastAsia="is-IS"/>
        </w:rPr>
        <w:drawing>
          <wp:anchor distT="0" distB="0" distL="114300" distR="114300" simplePos="0" relativeHeight="251658752" behindDoc="0" locked="0" layoutInCell="1" allowOverlap="1" wp14:anchorId="2248AA73" wp14:editId="58BFD465">
            <wp:simplePos x="0" y="0"/>
            <wp:positionH relativeFrom="margin">
              <wp:posOffset>4352925</wp:posOffset>
            </wp:positionH>
            <wp:positionV relativeFrom="margin">
              <wp:posOffset>-386715</wp:posOffset>
            </wp:positionV>
            <wp:extent cx="1687830" cy="923290"/>
            <wp:effectExtent l="0" t="0" r="7620" b="0"/>
            <wp:wrapSquare wrapText="bothSides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mannvit_isl_litur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B0E" w:rsidRDefault="00873B0E" w:rsidP="00CB763E">
      <w:pPr>
        <w:pStyle w:val="Texti"/>
      </w:pPr>
    </w:p>
    <w:p w:rsidR="00717DE1" w:rsidRDefault="00717DE1" w:rsidP="00CB763E">
      <w:pPr>
        <w:pStyle w:val="Texti"/>
      </w:pPr>
    </w:p>
    <w:p w:rsidR="00717DE1" w:rsidRDefault="00717DE1" w:rsidP="00CB763E">
      <w:pPr>
        <w:pStyle w:val="Texti"/>
      </w:pPr>
    </w:p>
    <w:p w:rsidR="00717DE1" w:rsidRDefault="00717DE1" w:rsidP="00CB763E">
      <w:pPr>
        <w:pStyle w:val="Texti"/>
      </w:pPr>
    </w:p>
    <w:p w:rsidR="0032159A" w:rsidRDefault="00337C61" w:rsidP="00CB763E">
      <w:pPr>
        <w:pStyle w:val="Texti"/>
      </w:pPr>
      <w:r>
        <w:t xml:space="preserve">   </w:t>
      </w:r>
    </w:p>
    <w:p w:rsidR="00473923" w:rsidRDefault="00473923" w:rsidP="00CB763E">
      <w:pPr>
        <w:pStyle w:val="Texti"/>
      </w:pPr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5DC3B7" wp14:editId="5629E5B9">
                <wp:simplePos x="0" y="0"/>
                <wp:positionH relativeFrom="margin">
                  <wp:posOffset>0</wp:posOffset>
                </wp:positionH>
                <wp:positionV relativeFrom="margin">
                  <wp:posOffset>5404485</wp:posOffset>
                </wp:positionV>
                <wp:extent cx="5730240" cy="2710180"/>
                <wp:effectExtent l="0" t="0" r="0" b="0"/>
                <wp:wrapSquare wrapText="bothSides"/>
                <wp:docPr id="11" name="Rectangle 43" descr="Text Box: {Titill skýrslu}&#10;{Nafn væntanlegs viðskiptavinar}&#10;Skýrslal - {Tegund verkefnis}&#10;{Drög / Lokaútgáfa]&#10;28 January 2010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0240" cy="271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29A" w:rsidRPr="00F02177" w:rsidRDefault="002F629A" w:rsidP="000B55D1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F02177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AÐALSKIPULAG NORÐURÞINGS 2010 - 2030</w:t>
                            </w:r>
                          </w:p>
                          <w:p w:rsidR="009A50B9" w:rsidRDefault="002F629A" w:rsidP="000B55D1">
                            <w:pPr>
                              <w:rPr>
                                <w:b/>
                                <w:bCs/>
                                <w:color w:val="8080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/>
                                <w:sz w:val="32"/>
                                <w:szCs w:val="32"/>
                              </w:rPr>
                              <w:t>Tillaga að breytingu</w:t>
                            </w:r>
                            <w:r w:rsidR="00D8248E">
                              <w:rPr>
                                <w:b/>
                                <w:bCs/>
                                <w:color w:val="808080"/>
                                <w:sz w:val="32"/>
                                <w:szCs w:val="32"/>
                              </w:rPr>
                              <w:t xml:space="preserve"> á </w:t>
                            </w:r>
                            <w:r w:rsidR="009A50B9">
                              <w:rPr>
                                <w:b/>
                                <w:bCs/>
                                <w:color w:val="808080"/>
                                <w:sz w:val="32"/>
                                <w:szCs w:val="32"/>
                              </w:rPr>
                              <w:t>aðalskipulagi</w:t>
                            </w:r>
                          </w:p>
                          <w:p w:rsidR="002F629A" w:rsidRPr="00681941" w:rsidRDefault="009A50B9" w:rsidP="000B55D1">
                            <w:pPr>
                              <w:rPr>
                                <w:b/>
                                <w:bCs/>
                                <w:color w:val="808080"/>
                                <w:sz w:val="32"/>
                                <w:szCs w:val="32"/>
                              </w:rPr>
                            </w:pPr>
                            <w:r w:rsidRPr="00681941">
                              <w:rPr>
                                <w:b/>
                                <w:bCs/>
                                <w:color w:val="808080"/>
                                <w:sz w:val="32"/>
                                <w:szCs w:val="32"/>
                              </w:rPr>
                              <w:t>Vegtenging frá hafnarsvæði a</w:t>
                            </w:r>
                            <w:r w:rsidR="00D8248E" w:rsidRPr="00681941">
                              <w:rPr>
                                <w:b/>
                                <w:bCs/>
                                <w:color w:val="808080"/>
                                <w:sz w:val="32"/>
                                <w:szCs w:val="32"/>
                              </w:rPr>
                              <w:t xml:space="preserve">ð </w:t>
                            </w:r>
                            <w:r w:rsidR="00C81E77">
                              <w:rPr>
                                <w:b/>
                                <w:bCs/>
                                <w:color w:val="808080"/>
                                <w:sz w:val="32"/>
                                <w:szCs w:val="32"/>
                              </w:rPr>
                              <w:t>i</w:t>
                            </w:r>
                            <w:r w:rsidR="00D8248E" w:rsidRPr="00681941">
                              <w:rPr>
                                <w:b/>
                                <w:bCs/>
                                <w:color w:val="808080"/>
                                <w:sz w:val="32"/>
                                <w:szCs w:val="32"/>
                              </w:rPr>
                              <w:t>ðnaðarsvæði I-1 á Bakka</w:t>
                            </w:r>
                          </w:p>
                          <w:p w:rsidR="002F629A" w:rsidRPr="00681941" w:rsidRDefault="00B707F5" w:rsidP="000B55D1">
                            <w:pP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/>
                                <w:sz w:val="32"/>
                                <w:szCs w:val="32"/>
                              </w:rPr>
                              <w:t>Skipulags</w:t>
                            </w:r>
                            <w:r w:rsidR="00D15135" w:rsidRPr="00681941">
                              <w:rPr>
                                <w:b/>
                                <w:bCs/>
                                <w:color w:val="808080"/>
                                <w:sz w:val="32"/>
                                <w:szCs w:val="32"/>
                              </w:rPr>
                              <w:t xml:space="preserve">- og </w:t>
                            </w:r>
                            <w:r>
                              <w:rPr>
                                <w:b/>
                                <w:bCs/>
                                <w:color w:val="808080"/>
                                <w:sz w:val="32"/>
                                <w:szCs w:val="32"/>
                              </w:rPr>
                              <w:t>matslýsing</w:t>
                            </w:r>
                          </w:p>
                          <w:p w:rsidR="002F629A" w:rsidRPr="000B55D1" w:rsidRDefault="00A82D2C" w:rsidP="0070487B">
                            <w:pPr>
                              <w:rPr>
                                <w:b/>
                                <w:bCs/>
                                <w:color w:val="8080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/>
                                <w:sz w:val="32"/>
                                <w:szCs w:val="32"/>
                              </w:rPr>
                              <w:t>Nóvember</w:t>
                            </w:r>
                            <w:r w:rsidR="002F629A" w:rsidRPr="00681941">
                              <w:rPr>
                                <w:b/>
                                <w:bCs/>
                                <w:color w:val="808080"/>
                                <w:sz w:val="32"/>
                                <w:szCs w:val="32"/>
                              </w:rPr>
                              <w:t xml:space="preserve"> 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" o:spid="_x0000_s1026" alt="Text Box: {Titill skýrslu}&#10;{Nafn væntanlegs viðskiptavinar}&#10;Skýrslal - {Tegund verkefnis}&#10;{Drög / Lokaútgáfa]&#10;28 January 2010&#10;" style="position:absolute;left:0;text-align:left;margin-left:0;margin-top:425.55pt;width:451.2pt;height:213.4pt;z-index:251657728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" filled="f" stroked="f">
                <v:textbox>
                  <w:txbxContent>
                    <w:p w:rsidR="002F629A" w:rsidRPr="00F02177" w:rsidRDefault="002F629A" w:rsidP="000B55D1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F02177">
                        <w:rPr>
                          <w:b/>
                          <w:bCs/>
                          <w:sz w:val="48"/>
                          <w:szCs w:val="48"/>
                        </w:rPr>
                        <w:t>AÐALSKIPULAG NORÐURÞINGS 2010 - 2030</w:t>
                      </w:r>
                    </w:p>
                    <w:p w:rsidR="009A50B9" w:rsidRDefault="002F629A" w:rsidP="000B55D1">
                      <w:pPr>
                        <w:rPr>
                          <w:b/>
                          <w:bCs/>
                          <w:color w:val="8080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808080"/>
                          <w:sz w:val="32"/>
                          <w:szCs w:val="32"/>
                        </w:rPr>
                        <w:t>Tillaga að breytingu</w:t>
                      </w:r>
                      <w:r w:rsidR="00D8248E">
                        <w:rPr>
                          <w:b/>
                          <w:bCs/>
                          <w:color w:val="808080"/>
                          <w:sz w:val="32"/>
                          <w:szCs w:val="32"/>
                        </w:rPr>
                        <w:t xml:space="preserve"> á </w:t>
                      </w:r>
                      <w:r w:rsidR="009A50B9">
                        <w:rPr>
                          <w:b/>
                          <w:bCs/>
                          <w:color w:val="808080"/>
                          <w:sz w:val="32"/>
                          <w:szCs w:val="32"/>
                        </w:rPr>
                        <w:t>aðalskipulagi</w:t>
                      </w:r>
                    </w:p>
                    <w:p w:rsidR="002F629A" w:rsidRPr="00681941" w:rsidRDefault="009A50B9" w:rsidP="000B55D1">
                      <w:pPr>
                        <w:rPr>
                          <w:b/>
                          <w:bCs/>
                          <w:color w:val="808080"/>
                          <w:sz w:val="32"/>
                          <w:szCs w:val="32"/>
                        </w:rPr>
                      </w:pPr>
                      <w:r w:rsidRPr="00681941">
                        <w:rPr>
                          <w:b/>
                          <w:bCs/>
                          <w:color w:val="808080"/>
                          <w:sz w:val="32"/>
                          <w:szCs w:val="32"/>
                        </w:rPr>
                        <w:t>Vegtenging frá hafnarsvæði a</w:t>
                      </w:r>
                      <w:r w:rsidR="00D8248E" w:rsidRPr="00681941">
                        <w:rPr>
                          <w:b/>
                          <w:bCs/>
                          <w:color w:val="808080"/>
                          <w:sz w:val="32"/>
                          <w:szCs w:val="32"/>
                        </w:rPr>
                        <w:t xml:space="preserve">ð </w:t>
                      </w:r>
                      <w:r w:rsidR="00C81E77">
                        <w:rPr>
                          <w:b/>
                          <w:bCs/>
                          <w:color w:val="808080"/>
                          <w:sz w:val="32"/>
                          <w:szCs w:val="32"/>
                        </w:rPr>
                        <w:t>i</w:t>
                      </w:r>
                      <w:r w:rsidR="00D8248E" w:rsidRPr="00681941">
                        <w:rPr>
                          <w:b/>
                          <w:bCs/>
                          <w:color w:val="808080"/>
                          <w:sz w:val="32"/>
                          <w:szCs w:val="32"/>
                        </w:rPr>
                        <w:t>ðnaðarsvæði I-1 á Bakka</w:t>
                      </w:r>
                    </w:p>
                    <w:p w:rsidR="002F629A" w:rsidRPr="00681941" w:rsidRDefault="00B707F5" w:rsidP="000B55D1">
                      <w:pPr>
                        <w:rPr>
                          <w:b/>
                          <w:bCs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808080"/>
                          <w:sz w:val="32"/>
                          <w:szCs w:val="32"/>
                        </w:rPr>
                        <w:t>Skipulags</w:t>
                      </w:r>
                      <w:r w:rsidR="00D15135" w:rsidRPr="00681941">
                        <w:rPr>
                          <w:b/>
                          <w:bCs/>
                          <w:color w:val="808080"/>
                          <w:sz w:val="32"/>
                          <w:szCs w:val="32"/>
                        </w:rPr>
                        <w:t xml:space="preserve">- og </w:t>
                      </w:r>
                      <w:r>
                        <w:rPr>
                          <w:b/>
                          <w:bCs/>
                          <w:color w:val="808080"/>
                          <w:sz w:val="32"/>
                          <w:szCs w:val="32"/>
                        </w:rPr>
                        <w:t>matslýsing</w:t>
                      </w:r>
                    </w:p>
                    <w:p w:rsidR="002F629A" w:rsidRPr="000B55D1" w:rsidRDefault="00A82D2C" w:rsidP="0070487B">
                      <w:pPr>
                        <w:rPr>
                          <w:b/>
                          <w:bCs/>
                          <w:color w:val="8080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808080"/>
                          <w:sz w:val="32"/>
                          <w:szCs w:val="32"/>
                        </w:rPr>
                        <w:t>Nóvember</w:t>
                      </w:r>
                      <w:r w:rsidR="002F629A" w:rsidRPr="00681941">
                        <w:rPr>
                          <w:b/>
                          <w:bCs/>
                          <w:color w:val="808080"/>
                          <w:sz w:val="32"/>
                          <w:szCs w:val="32"/>
                        </w:rPr>
                        <w:t xml:space="preserve"> 2013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473923" w:rsidRDefault="00473923" w:rsidP="00CB763E">
      <w:pPr>
        <w:pStyle w:val="Texti"/>
      </w:pPr>
    </w:p>
    <w:p w:rsidR="0032159A" w:rsidRDefault="0032159A" w:rsidP="00CB763E">
      <w:pPr>
        <w:pStyle w:val="Texti"/>
        <w:sectPr w:rsidR="0032159A" w:rsidSect="009B7DC7">
          <w:footerReference w:type="default" r:id="rId10"/>
          <w:footerReference w:type="first" r:id="rId11"/>
          <w:pgSz w:w="11907" w:h="16839" w:code="9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</w:p>
    <w:p w:rsidR="0032159A" w:rsidRDefault="0032159A" w:rsidP="00CB763E">
      <w:pPr>
        <w:pStyle w:val="Texti"/>
        <w:sectPr w:rsidR="0032159A" w:rsidSect="009B7DC7">
          <w:footerReference w:type="first" r:id="rId12"/>
          <w:pgSz w:w="11907" w:h="16839" w:code="9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</w:p>
    <w:p w:rsidR="008F2368" w:rsidRDefault="008F2368" w:rsidP="00CB763E">
      <w:pPr>
        <w:pStyle w:val="Texti"/>
      </w:pPr>
    </w:p>
    <w:p w:rsidR="001E7C30" w:rsidRPr="00706480" w:rsidRDefault="001E7C30" w:rsidP="00CB763E">
      <w:pPr>
        <w:pStyle w:val="Texti"/>
      </w:pPr>
    </w:p>
    <w:p w:rsidR="0018711B" w:rsidRPr="00706480" w:rsidRDefault="000103DA" w:rsidP="00E7771D">
      <w:pPr>
        <w:pStyle w:val="Texti"/>
        <w:jc w:val="right"/>
      </w:pPr>
      <w:r>
        <w:rPr>
          <w:noProof/>
          <w:lang w:eastAsia="is-IS"/>
        </w:rPr>
        <w:drawing>
          <wp:anchor distT="0" distB="0" distL="114300" distR="114300" simplePos="0" relativeHeight="251656704" behindDoc="0" locked="0" layoutInCell="1" allowOverlap="1" wp14:anchorId="102934F3" wp14:editId="17E1184F">
            <wp:simplePos x="0" y="0"/>
            <wp:positionH relativeFrom="margin">
              <wp:posOffset>-351155</wp:posOffset>
            </wp:positionH>
            <wp:positionV relativeFrom="margin">
              <wp:posOffset>-542925</wp:posOffset>
            </wp:positionV>
            <wp:extent cx="499110" cy="8229600"/>
            <wp:effectExtent l="0" t="0" r="0" b="0"/>
            <wp:wrapSquare wrapText="bothSides"/>
            <wp:docPr id="41" name="Picture 4" descr="Hliðarlínur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liðarlínur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s-IS"/>
        </w:rPr>
        <w:drawing>
          <wp:inline distT="0" distB="0" distL="0" distR="0" wp14:anchorId="316E53DC" wp14:editId="7093EB7F">
            <wp:extent cx="1485900" cy="813093"/>
            <wp:effectExtent l="0" t="0" r="0" b="6350"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:\0-vnr\000\Logobanki\Mannvit\mannvit_isl_litur_RGB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1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203" w:rsidRPr="00706480" w:rsidRDefault="00561203" w:rsidP="00CB763E">
      <w:pPr>
        <w:pStyle w:val="Texti"/>
      </w:pPr>
    </w:p>
    <w:tbl>
      <w:tblPr>
        <w:tblW w:w="0" w:type="auto"/>
        <w:tblInd w:w="592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7"/>
      </w:tblGrid>
      <w:tr w:rsidR="00294EA9" w:rsidRPr="007249B3" w:rsidTr="007249B3">
        <w:trPr>
          <w:trHeight w:val="2298"/>
        </w:trPr>
        <w:tc>
          <w:tcPr>
            <w:tcW w:w="2667" w:type="dxa"/>
          </w:tcPr>
          <w:p w:rsidR="00DF5F09" w:rsidRPr="007249B3" w:rsidRDefault="003C2518" w:rsidP="007249B3">
            <w:pPr>
              <w:pStyle w:val="Texti"/>
              <w:spacing w:after="24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</w:t>
            </w:r>
            <w:r>
              <w:rPr>
                <w:noProof/>
                <w:lang w:eastAsia="is-IS"/>
              </w:rPr>
              <w:drawing>
                <wp:inline distT="0" distB="0" distL="0" distR="0" wp14:anchorId="75BE5966" wp14:editId="22789E69">
                  <wp:extent cx="1219200" cy="1428750"/>
                  <wp:effectExtent l="19050" t="0" r="0" b="0"/>
                  <wp:docPr id="1" name="Picture 1" descr="nordurth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rdurth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1203" w:rsidRPr="00706480" w:rsidRDefault="00561203" w:rsidP="00493937">
      <w:pPr>
        <w:pStyle w:val="Texti"/>
      </w:pPr>
    </w:p>
    <w:tbl>
      <w:tblPr>
        <w:tblpPr w:leftFromText="141" w:rightFromText="141" w:vertAnchor="text" w:horzAnchor="margin" w:tblpXSpec="right" w:tblpY="5043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3"/>
        <w:gridCol w:w="2382"/>
      </w:tblGrid>
      <w:tr w:rsidR="00717DE1" w:rsidRPr="007249B3" w:rsidTr="00717DE1">
        <w:tc>
          <w:tcPr>
            <w:tcW w:w="0" w:type="auto"/>
            <w:vAlign w:val="bottom"/>
          </w:tcPr>
          <w:p w:rsidR="00717DE1" w:rsidRPr="00BC18DF" w:rsidRDefault="00717DE1" w:rsidP="00717DE1">
            <w:pPr>
              <w:pStyle w:val="Texti"/>
              <w:rPr>
                <w:b/>
                <w:i/>
              </w:rPr>
            </w:pPr>
            <w:r w:rsidRPr="00BC18DF">
              <w:rPr>
                <w:b/>
                <w:i/>
              </w:rPr>
              <w:t>Mannvit Verkfræðistofa</w:t>
            </w:r>
          </w:p>
        </w:tc>
        <w:tc>
          <w:tcPr>
            <w:tcW w:w="0" w:type="auto"/>
            <w:vAlign w:val="bottom"/>
          </w:tcPr>
          <w:p w:rsidR="00717DE1" w:rsidRPr="00BC18DF" w:rsidRDefault="00717DE1" w:rsidP="00717DE1">
            <w:pPr>
              <w:pStyle w:val="Texti"/>
              <w:spacing w:after="60" w:line="240" w:lineRule="auto"/>
            </w:pPr>
            <w:r w:rsidRPr="00BC18DF">
              <w:t>Grensásvegur 1</w:t>
            </w:r>
          </w:p>
          <w:p w:rsidR="00717DE1" w:rsidRPr="00BC18DF" w:rsidRDefault="00717DE1" w:rsidP="00717DE1">
            <w:pPr>
              <w:pStyle w:val="Texti"/>
              <w:spacing w:after="60" w:line="240" w:lineRule="auto"/>
            </w:pPr>
            <w:r w:rsidRPr="00BC18DF">
              <w:t>108 Reykjavík</w:t>
            </w:r>
          </w:p>
          <w:p w:rsidR="00717DE1" w:rsidRPr="00BC18DF" w:rsidRDefault="00717DE1" w:rsidP="00717DE1">
            <w:pPr>
              <w:pStyle w:val="Texti"/>
              <w:spacing w:after="60" w:line="240" w:lineRule="auto"/>
            </w:pPr>
            <w:r w:rsidRPr="00BC18DF">
              <w:t>Sími: 422 3000</w:t>
            </w:r>
          </w:p>
          <w:p w:rsidR="00717DE1" w:rsidRPr="00BC18DF" w:rsidRDefault="00717DE1" w:rsidP="00717DE1">
            <w:pPr>
              <w:pStyle w:val="Texti"/>
              <w:spacing w:after="60" w:line="240" w:lineRule="auto"/>
            </w:pPr>
            <w:r w:rsidRPr="00BC18DF">
              <w:t>Fax: 422 3001</w:t>
            </w:r>
          </w:p>
          <w:p w:rsidR="00717DE1" w:rsidRPr="00BC18DF" w:rsidRDefault="00717DE1" w:rsidP="00717DE1">
            <w:pPr>
              <w:pStyle w:val="Texti"/>
              <w:spacing w:after="60" w:line="240" w:lineRule="auto"/>
            </w:pPr>
            <w:r w:rsidRPr="00BC18DF">
              <w:t>@: mannvit@mannvit.is</w:t>
            </w:r>
          </w:p>
          <w:p w:rsidR="00717DE1" w:rsidRPr="007249B3" w:rsidRDefault="00717DE1" w:rsidP="00717DE1">
            <w:pPr>
              <w:pStyle w:val="Texti"/>
            </w:pPr>
            <w:r w:rsidRPr="00BC18DF">
              <w:t xml:space="preserve"> www.mannvit.is</w:t>
            </w:r>
          </w:p>
        </w:tc>
      </w:tr>
    </w:tbl>
    <w:p w:rsidR="00CE777B" w:rsidRPr="00706480" w:rsidRDefault="00CE777B" w:rsidP="00493937">
      <w:pPr>
        <w:pStyle w:val="Texti"/>
        <w:tabs>
          <w:tab w:val="right" w:pos="8647"/>
        </w:tabs>
      </w:pPr>
    </w:p>
    <w:p w:rsidR="00706D37" w:rsidRDefault="00706D37" w:rsidP="00CB763E">
      <w:pPr>
        <w:pStyle w:val="Texti"/>
      </w:pPr>
    </w:p>
    <w:p w:rsidR="0032159A" w:rsidRDefault="0032159A" w:rsidP="00CB763E">
      <w:pPr>
        <w:pStyle w:val="Texti"/>
      </w:pPr>
    </w:p>
    <w:p w:rsidR="0032159A" w:rsidRDefault="0032159A" w:rsidP="00CB763E">
      <w:pPr>
        <w:pStyle w:val="Texti"/>
      </w:pPr>
    </w:p>
    <w:p w:rsidR="0032159A" w:rsidRDefault="0032159A" w:rsidP="00CB763E">
      <w:pPr>
        <w:pStyle w:val="Texti"/>
      </w:pPr>
    </w:p>
    <w:p w:rsidR="0032159A" w:rsidRDefault="0032159A" w:rsidP="00CB763E">
      <w:pPr>
        <w:pStyle w:val="Texti"/>
      </w:pPr>
    </w:p>
    <w:p w:rsidR="0032159A" w:rsidRDefault="0032159A" w:rsidP="00CB763E">
      <w:pPr>
        <w:pStyle w:val="Texti"/>
      </w:pPr>
    </w:p>
    <w:p w:rsidR="0032159A" w:rsidRDefault="0032159A" w:rsidP="00CB763E">
      <w:pPr>
        <w:pStyle w:val="Texti"/>
      </w:pPr>
    </w:p>
    <w:p w:rsidR="0032159A" w:rsidRDefault="0032159A" w:rsidP="00CB763E">
      <w:pPr>
        <w:pStyle w:val="Texti"/>
      </w:pPr>
    </w:p>
    <w:p w:rsidR="0032159A" w:rsidRDefault="0032159A" w:rsidP="00CB763E">
      <w:pPr>
        <w:pStyle w:val="Texti"/>
      </w:pPr>
    </w:p>
    <w:p w:rsidR="0032159A" w:rsidRDefault="0032159A" w:rsidP="00CB763E">
      <w:pPr>
        <w:pStyle w:val="Texti"/>
      </w:pPr>
    </w:p>
    <w:p w:rsidR="0032159A" w:rsidRDefault="0032159A" w:rsidP="00CB763E">
      <w:pPr>
        <w:pStyle w:val="Texti"/>
      </w:pPr>
    </w:p>
    <w:p w:rsidR="0032159A" w:rsidRDefault="0032159A" w:rsidP="00CB763E">
      <w:pPr>
        <w:pStyle w:val="Texti"/>
      </w:pPr>
    </w:p>
    <w:p w:rsidR="0032159A" w:rsidRDefault="0032159A" w:rsidP="00CB763E">
      <w:pPr>
        <w:pStyle w:val="Texti"/>
      </w:pPr>
    </w:p>
    <w:p w:rsidR="0032159A" w:rsidRDefault="0032159A" w:rsidP="00CB763E">
      <w:pPr>
        <w:pStyle w:val="Texti"/>
        <w:sectPr w:rsidR="0032159A" w:rsidSect="0032159A">
          <w:headerReference w:type="even" r:id="rId16"/>
          <w:headerReference w:type="default" r:id="rId17"/>
          <w:footerReference w:type="even" r:id="rId18"/>
          <w:headerReference w:type="first" r:id="rId19"/>
          <w:footerReference w:type="first" r:id="rId20"/>
          <w:type w:val="oddPage"/>
          <w:pgSz w:w="11907" w:h="16839" w:code="9"/>
          <w:pgMar w:top="1440" w:right="1440" w:bottom="1440" w:left="1440" w:header="709" w:footer="709" w:gutter="0"/>
          <w:pgNumType w:start="0"/>
          <w:cols w:space="708"/>
          <w:titlePg/>
          <w:docGrid w:linePitch="360"/>
        </w:sectPr>
      </w:pPr>
    </w:p>
    <w:p w:rsidR="0032159A" w:rsidRDefault="0032159A" w:rsidP="00CB763E">
      <w:pPr>
        <w:pStyle w:val="Texti"/>
      </w:pPr>
    </w:p>
    <w:p w:rsidR="0032159A" w:rsidRDefault="0032159A" w:rsidP="00CB763E">
      <w:pPr>
        <w:pStyle w:val="Texti"/>
      </w:pPr>
    </w:p>
    <w:p w:rsidR="0032159A" w:rsidRDefault="0032159A" w:rsidP="00CB763E">
      <w:pPr>
        <w:pStyle w:val="Texti"/>
        <w:sectPr w:rsidR="0032159A" w:rsidSect="0032159A">
          <w:pgSz w:w="11907" w:h="16839" w:code="9"/>
          <w:pgMar w:top="1440" w:right="1440" w:bottom="1440" w:left="1440" w:header="709" w:footer="709" w:gutter="0"/>
          <w:pgNumType w:start="0"/>
          <w:cols w:space="708"/>
          <w:titlePg/>
          <w:docGrid w:linePitch="360"/>
        </w:sectPr>
      </w:pPr>
    </w:p>
    <w:p w:rsidR="00706D37" w:rsidRPr="00706480" w:rsidRDefault="00706D37" w:rsidP="00706D37">
      <w:pPr>
        <w:pStyle w:val="Efnisyfirlit"/>
      </w:pPr>
      <w:r w:rsidRPr="00706480">
        <w:lastRenderedPageBreak/>
        <w:t>Efnisyfirlit</w:t>
      </w:r>
    </w:p>
    <w:p w:rsidR="00B707F5" w:rsidRDefault="00706D37">
      <w:pPr>
        <w:pStyle w:val="TOC2"/>
        <w:tabs>
          <w:tab w:val="left" w:pos="880"/>
          <w:tab w:val="right" w:leader="dot" w:pos="9017"/>
        </w:tabs>
        <w:rPr>
          <w:rFonts w:asciiTheme="minorHAnsi" w:eastAsiaTheme="minorEastAsia" w:hAnsiTheme="minorHAnsi" w:cstheme="minorBidi"/>
          <w:noProof/>
          <w:color w:val="auto"/>
          <w:lang w:val="en-US"/>
        </w:rPr>
      </w:pPr>
      <w:r w:rsidRPr="00706480">
        <w:fldChar w:fldCharType="begin"/>
      </w:r>
      <w:r w:rsidRPr="00706480">
        <w:instrText xml:space="preserve"> TOC \o "1-3" \h \z \u </w:instrText>
      </w:r>
      <w:r w:rsidRPr="00706480">
        <w:fldChar w:fldCharType="separate"/>
      </w:r>
      <w:hyperlink w:anchor="_Toc370820323" w:history="1">
        <w:r w:rsidR="00B707F5" w:rsidRPr="00436396">
          <w:rPr>
            <w:rStyle w:val="Hyperlink"/>
            <w:noProof/>
          </w:rPr>
          <w:t>1.</w:t>
        </w:r>
        <w:r w:rsidR="00B707F5">
          <w:rPr>
            <w:rFonts w:asciiTheme="minorHAnsi" w:eastAsiaTheme="minorEastAsia" w:hAnsiTheme="minorHAnsi" w:cstheme="minorBidi"/>
            <w:noProof/>
            <w:color w:val="auto"/>
            <w:lang w:val="en-US"/>
          </w:rPr>
          <w:tab/>
        </w:r>
        <w:r w:rsidR="00B707F5" w:rsidRPr="00436396">
          <w:rPr>
            <w:rStyle w:val="Hyperlink"/>
            <w:noProof/>
          </w:rPr>
          <w:t>Inngangur.</w:t>
        </w:r>
        <w:r w:rsidR="00B707F5">
          <w:rPr>
            <w:noProof/>
            <w:webHidden/>
          </w:rPr>
          <w:tab/>
        </w:r>
        <w:r w:rsidR="00B707F5">
          <w:rPr>
            <w:noProof/>
            <w:webHidden/>
          </w:rPr>
          <w:fldChar w:fldCharType="begin"/>
        </w:r>
        <w:r w:rsidR="00B707F5">
          <w:rPr>
            <w:noProof/>
            <w:webHidden/>
          </w:rPr>
          <w:instrText xml:space="preserve"> PAGEREF _Toc370820323 \h </w:instrText>
        </w:r>
        <w:r w:rsidR="00B707F5">
          <w:rPr>
            <w:noProof/>
            <w:webHidden/>
          </w:rPr>
        </w:r>
        <w:r w:rsidR="00B707F5">
          <w:rPr>
            <w:noProof/>
            <w:webHidden/>
          </w:rPr>
          <w:fldChar w:fldCharType="separate"/>
        </w:r>
        <w:r w:rsidR="00044724">
          <w:rPr>
            <w:noProof/>
            <w:webHidden/>
          </w:rPr>
          <w:t>2</w:t>
        </w:r>
        <w:r w:rsidR="00B707F5">
          <w:rPr>
            <w:noProof/>
            <w:webHidden/>
          </w:rPr>
          <w:fldChar w:fldCharType="end"/>
        </w:r>
      </w:hyperlink>
    </w:p>
    <w:p w:rsidR="00B707F5" w:rsidRDefault="009B5A36">
      <w:pPr>
        <w:pStyle w:val="TOC2"/>
        <w:tabs>
          <w:tab w:val="left" w:pos="880"/>
          <w:tab w:val="right" w:leader="dot" w:pos="9017"/>
        </w:tabs>
        <w:rPr>
          <w:rFonts w:asciiTheme="minorHAnsi" w:eastAsiaTheme="minorEastAsia" w:hAnsiTheme="minorHAnsi" w:cstheme="minorBidi"/>
          <w:noProof/>
          <w:color w:val="auto"/>
          <w:lang w:val="en-US"/>
        </w:rPr>
      </w:pPr>
      <w:hyperlink w:anchor="_Toc370820324" w:history="1">
        <w:r w:rsidR="00B707F5" w:rsidRPr="00436396">
          <w:rPr>
            <w:rStyle w:val="Hyperlink"/>
            <w:noProof/>
          </w:rPr>
          <w:t>2.</w:t>
        </w:r>
        <w:r w:rsidR="00B707F5">
          <w:rPr>
            <w:rFonts w:asciiTheme="minorHAnsi" w:eastAsiaTheme="minorEastAsia" w:hAnsiTheme="minorHAnsi" w:cstheme="minorBidi"/>
            <w:noProof/>
            <w:color w:val="auto"/>
            <w:lang w:val="en-US"/>
          </w:rPr>
          <w:tab/>
        </w:r>
        <w:r w:rsidR="00B707F5" w:rsidRPr="00436396">
          <w:rPr>
            <w:rStyle w:val="Hyperlink"/>
            <w:noProof/>
          </w:rPr>
          <w:t>Gildandi aðalskipulag og fyrirhugaðar breytingar</w:t>
        </w:r>
        <w:r w:rsidR="00B707F5">
          <w:rPr>
            <w:noProof/>
            <w:webHidden/>
          </w:rPr>
          <w:tab/>
        </w:r>
        <w:r w:rsidR="00B707F5">
          <w:rPr>
            <w:noProof/>
            <w:webHidden/>
          </w:rPr>
          <w:fldChar w:fldCharType="begin"/>
        </w:r>
        <w:r w:rsidR="00B707F5">
          <w:rPr>
            <w:noProof/>
            <w:webHidden/>
          </w:rPr>
          <w:instrText xml:space="preserve"> PAGEREF _Toc370820324 \h </w:instrText>
        </w:r>
        <w:r w:rsidR="00B707F5">
          <w:rPr>
            <w:noProof/>
            <w:webHidden/>
          </w:rPr>
        </w:r>
        <w:r w:rsidR="00B707F5">
          <w:rPr>
            <w:noProof/>
            <w:webHidden/>
          </w:rPr>
          <w:fldChar w:fldCharType="separate"/>
        </w:r>
        <w:r w:rsidR="00044724">
          <w:rPr>
            <w:noProof/>
            <w:webHidden/>
          </w:rPr>
          <w:t>2</w:t>
        </w:r>
        <w:r w:rsidR="00B707F5">
          <w:rPr>
            <w:noProof/>
            <w:webHidden/>
          </w:rPr>
          <w:fldChar w:fldCharType="end"/>
        </w:r>
      </w:hyperlink>
    </w:p>
    <w:p w:rsidR="00B707F5" w:rsidRDefault="009B5A36">
      <w:pPr>
        <w:pStyle w:val="TOC2"/>
        <w:tabs>
          <w:tab w:val="left" w:pos="880"/>
          <w:tab w:val="right" w:leader="dot" w:pos="9017"/>
        </w:tabs>
        <w:rPr>
          <w:rFonts w:asciiTheme="minorHAnsi" w:eastAsiaTheme="minorEastAsia" w:hAnsiTheme="minorHAnsi" w:cstheme="minorBidi"/>
          <w:noProof/>
          <w:color w:val="auto"/>
          <w:lang w:val="en-US"/>
        </w:rPr>
      </w:pPr>
      <w:hyperlink w:anchor="_Toc370820325" w:history="1">
        <w:r w:rsidR="00B707F5" w:rsidRPr="00436396">
          <w:rPr>
            <w:rStyle w:val="Hyperlink"/>
            <w:noProof/>
          </w:rPr>
          <w:t>3.</w:t>
        </w:r>
        <w:r w:rsidR="00B707F5">
          <w:rPr>
            <w:rFonts w:asciiTheme="minorHAnsi" w:eastAsiaTheme="minorEastAsia" w:hAnsiTheme="minorHAnsi" w:cstheme="minorBidi"/>
            <w:noProof/>
            <w:color w:val="auto"/>
            <w:lang w:val="en-US"/>
          </w:rPr>
          <w:tab/>
        </w:r>
        <w:r w:rsidR="00B707F5" w:rsidRPr="00436396">
          <w:rPr>
            <w:rStyle w:val="Hyperlink"/>
            <w:noProof/>
          </w:rPr>
          <w:t>Staðhættir</w:t>
        </w:r>
        <w:r w:rsidR="00B707F5">
          <w:rPr>
            <w:noProof/>
            <w:webHidden/>
          </w:rPr>
          <w:tab/>
        </w:r>
        <w:r w:rsidR="00B707F5">
          <w:rPr>
            <w:noProof/>
            <w:webHidden/>
          </w:rPr>
          <w:fldChar w:fldCharType="begin"/>
        </w:r>
        <w:r w:rsidR="00B707F5">
          <w:rPr>
            <w:noProof/>
            <w:webHidden/>
          </w:rPr>
          <w:instrText xml:space="preserve"> PAGEREF _Toc370820325 \h </w:instrText>
        </w:r>
        <w:r w:rsidR="00B707F5">
          <w:rPr>
            <w:noProof/>
            <w:webHidden/>
          </w:rPr>
        </w:r>
        <w:r w:rsidR="00B707F5">
          <w:rPr>
            <w:noProof/>
            <w:webHidden/>
          </w:rPr>
          <w:fldChar w:fldCharType="separate"/>
        </w:r>
        <w:r w:rsidR="00044724">
          <w:rPr>
            <w:noProof/>
            <w:webHidden/>
          </w:rPr>
          <w:t>4</w:t>
        </w:r>
        <w:r w:rsidR="00B707F5">
          <w:rPr>
            <w:noProof/>
            <w:webHidden/>
          </w:rPr>
          <w:fldChar w:fldCharType="end"/>
        </w:r>
      </w:hyperlink>
    </w:p>
    <w:p w:rsidR="00B707F5" w:rsidRDefault="009B5A36">
      <w:pPr>
        <w:pStyle w:val="TOC2"/>
        <w:tabs>
          <w:tab w:val="left" w:pos="880"/>
          <w:tab w:val="right" w:leader="dot" w:pos="9017"/>
        </w:tabs>
        <w:rPr>
          <w:rFonts w:asciiTheme="minorHAnsi" w:eastAsiaTheme="minorEastAsia" w:hAnsiTheme="minorHAnsi" w:cstheme="minorBidi"/>
          <w:noProof/>
          <w:color w:val="auto"/>
          <w:lang w:val="en-US"/>
        </w:rPr>
      </w:pPr>
      <w:hyperlink w:anchor="_Toc370820326" w:history="1">
        <w:r w:rsidR="00B707F5" w:rsidRPr="00436396">
          <w:rPr>
            <w:rStyle w:val="Hyperlink"/>
            <w:noProof/>
          </w:rPr>
          <w:t>4.</w:t>
        </w:r>
        <w:r w:rsidR="00B707F5">
          <w:rPr>
            <w:rFonts w:asciiTheme="minorHAnsi" w:eastAsiaTheme="minorEastAsia" w:hAnsiTheme="minorHAnsi" w:cstheme="minorBidi"/>
            <w:noProof/>
            <w:color w:val="auto"/>
            <w:lang w:val="en-US"/>
          </w:rPr>
          <w:tab/>
        </w:r>
        <w:r w:rsidR="00B707F5" w:rsidRPr="00436396">
          <w:rPr>
            <w:rStyle w:val="Hyperlink"/>
            <w:noProof/>
          </w:rPr>
          <w:t>Umhverfisáhrif</w:t>
        </w:r>
        <w:r w:rsidR="00B707F5">
          <w:rPr>
            <w:noProof/>
            <w:webHidden/>
          </w:rPr>
          <w:tab/>
        </w:r>
        <w:r w:rsidR="00B707F5">
          <w:rPr>
            <w:noProof/>
            <w:webHidden/>
          </w:rPr>
          <w:fldChar w:fldCharType="begin"/>
        </w:r>
        <w:r w:rsidR="00B707F5">
          <w:rPr>
            <w:noProof/>
            <w:webHidden/>
          </w:rPr>
          <w:instrText xml:space="preserve"> PAGEREF _Toc370820326 \h </w:instrText>
        </w:r>
        <w:r w:rsidR="00B707F5">
          <w:rPr>
            <w:noProof/>
            <w:webHidden/>
          </w:rPr>
        </w:r>
        <w:r w:rsidR="00B707F5">
          <w:rPr>
            <w:noProof/>
            <w:webHidden/>
          </w:rPr>
          <w:fldChar w:fldCharType="separate"/>
        </w:r>
        <w:r w:rsidR="00044724">
          <w:rPr>
            <w:noProof/>
            <w:webHidden/>
          </w:rPr>
          <w:t>4</w:t>
        </w:r>
        <w:r w:rsidR="00B707F5">
          <w:rPr>
            <w:noProof/>
            <w:webHidden/>
          </w:rPr>
          <w:fldChar w:fldCharType="end"/>
        </w:r>
      </w:hyperlink>
    </w:p>
    <w:p w:rsidR="00B707F5" w:rsidRDefault="009B5A36">
      <w:pPr>
        <w:pStyle w:val="TOC2"/>
        <w:tabs>
          <w:tab w:val="left" w:pos="880"/>
          <w:tab w:val="right" w:leader="dot" w:pos="9017"/>
        </w:tabs>
        <w:rPr>
          <w:rFonts w:asciiTheme="minorHAnsi" w:eastAsiaTheme="minorEastAsia" w:hAnsiTheme="minorHAnsi" w:cstheme="minorBidi"/>
          <w:noProof/>
          <w:color w:val="auto"/>
          <w:lang w:val="en-US"/>
        </w:rPr>
      </w:pPr>
      <w:hyperlink w:anchor="_Toc370820327" w:history="1">
        <w:r w:rsidR="00B707F5" w:rsidRPr="00436396">
          <w:rPr>
            <w:rStyle w:val="Hyperlink"/>
            <w:noProof/>
          </w:rPr>
          <w:t>5.</w:t>
        </w:r>
        <w:r w:rsidR="00B707F5">
          <w:rPr>
            <w:rFonts w:asciiTheme="minorHAnsi" w:eastAsiaTheme="minorEastAsia" w:hAnsiTheme="minorHAnsi" w:cstheme="minorBidi"/>
            <w:noProof/>
            <w:color w:val="auto"/>
            <w:lang w:val="en-US"/>
          </w:rPr>
          <w:tab/>
        </w:r>
        <w:r w:rsidR="00B707F5" w:rsidRPr="00436396">
          <w:rPr>
            <w:rStyle w:val="Hyperlink"/>
            <w:noProof/>
          </w:rPr>
          <w:t>Skipulagsferli.</w:t>
        </w:r>
        <w:r w:rsidR="00B707F5">
          <w:rPr>
            <w:noProof/>
            <w:webHidden/>
          </w:rPr>
          <w:tab/>
        </w:r>
        <w:r w:rsidR="00B707F5">
          <w:rPr>
            <w:noProof/>
            <w:webHidden/>
          </w:rPr>
          <w:fldChar w:fldCharType="begin"/>
        </w:r>
        <w:r w:rsidR="00B707F5">
          <w:rPr>
            <w:noProof/>
            <w:webHidden/>
          </w:rPr>
          <w:instrText xml:space="preserve"> PAGEREF _Toc370820327 \h </w:instrText>
        </w:r>
        <w:r w:rsidR="00B707F5">
          <w:rPr>
            <w:noProof/>
            <w:webHidden/>
          </w:rPr>
        </w:r>
        <w:r w:rsidR="00B707F5">
          <w:rPr>
            <w:noProof/>
            <w:webHidden/>
          </w:rPr>
          <w:fldChar w:fldCharType="separate"/>
        </w:r>
        <w:r w:rsidR="00044724">
          <w:rPr>
            <w:noProof/>
            <w:webHidden/>
          </w:rPr>
          <w:t>5</w:t>
        </w:r>
        <w:r w:rsidR="00B707F5">
          <w:rPr>
            <w:noProof/>
            <w:webHidden/>
          </w:rPr>
          <w:fldChar w:fldCharType="end"/>
        </w:r>
      </w:hyperlink>
    </w:p>
    <w:p w:rsidR="00B707F5" w:rsidRDefault="009B5A36">
      <w:pPr>
        <w:pStyle w:val="TOC2"/>
        <w:tabs>
          <w:tab w:val="left" w:pos="880"/>
          <w:tab w:val="right" w:leader="dot" w:pos="9017"/>
        </w:tabs>
        <w:rPr>
          <w:rFonts w:asciiTheme="minorHAnsi" w:eastAsiaTheme="minorEastAsia" w:hAnsiTheme="minorHAnsi" w:cstheme="minorBidi"/>
          <w:noProof/>
          <w:color w:val="auto"/>
          <w:lang w:val="en-US"/>
        </w:rPr>
      </w:pPr>
      <w:hyperlink w:anchor="_Toc370820328" w:history="1">
        <w:r w:rsidR="00B707F5" w:rsidRPr="00436396">
          <w:rPr>
            <w:rStyle w:val="Hyperlink"/>
            <w:noProof/>
          </w:rPr>
          <w:t>6.</w:t>
        </w:r>
        <w:r w:rsidR="00B707F5">
          <w:rPr>
            <w:rFonts w:asciiTheme="minorHAnsi" w:eastAsiaTheme="minorEastAsia" w:hAnsiTheme="minorHAnsi" w:cstheme="minorBidi"/>
            <w:noProof/>
            <w:color w:val="auto"/>
            <w:lang w:val="en-US"/>
          </w:rPr>
          <w:tab/>
        </w:r>
        <w:r w:rsidR="00B707F5" w:rsidRPr="00436396">
          <w:rPr>
            <w:rStyle w:val="Hyperlink"/>
            <w:noProof/>
          </w:rPr>
          <w:t>Heimildir.</w:t>
        </w:r>
        <w:r w:rsidR="00B707F5">
          <w:rPr>
            <w:noProof/>
            <w:webHidden/>
          </w:rPr>
          <w:tab/>
        </w:r>
        <w:r w:rsidR="00B707F5">
          <w:rPr>
            <w:noProof/>
            <w:webHidden/>
          </w:rPr>
          <w:fldChar w:fldCharType="begin"/>
        </w:r>
        <w:r w:rsidR="00B707F5">
          <w:rPr>
            <w:noProof/>
            <w:webHidden/>
          </w:rPr>
          <w:instrText xml:space="preserve"> PAGEREF _Toc370820328 \h </w:instrText>
        </w:r>
        <w:r w:rsidR="00B707F5">
          <w:rPr>
            <w:noProof/>
            <w:webHidden/>
          </w:rPr>
        </w:r>
        <w:r w:rsidR="00B707F5">
          <w:rPr>
            <w:noProof/>
            <w:webHidden/>
          </w:rPr>
          <w:fldChar w:fldCharType="separate"/>
        </w:r>
        <w:r w:rsidR="00044724">
          <w:rPr>
            <w:noProof/>
            <w:webHidden/>
          </w:rPr>
          <w:t>6</w:t>
        </w:r>
        <w:r w:rsidR="00B707F5">
          <w:rPr>
            <w:noProof/>
            <w:webHidden/>
          </w:rPr>
          <w:fldChar w:fldCharType="end"/>
        </w:r>
      </w:hyperlink>
    </w:p>
    <w:p w:rsidR="00706D37" w:rsidRDefault="00706D37" w:rsidP="00706D37">
      <w:pPr>
        <w:pStyle w:val="Texti"/>
      </w:pPr>
      <w:r w:rsidRPr="00706480">
        <w:fldChar w:fldCharType="end"/>
      </w:r>
    </w:p>
    <w:p w:rsidR="003C418D" w:rsidRPr="00706480" w:rsidRDefault="003C418D" w:rsidP="00CB763E">
      <w:pPr>
        <w:pStyle w:val="Texti"/>
      </w:pPr>
    </w:p>
    <w:p w:rsidR="00770E07" w:rsidRDefault="00770E07" w:rsidP="00CB763E">
      <w:pPr>
        <w:pStyle w:val="Texti"/>
      </w:pPr>
    </w:p>
    <w:p w:rsidR="0070487B" w:rsidRDefault="0070487B" w:rsidP="00CB763E">
      <w:pPr>
        <w:pStyle w:val="Texti"/>
      </w:pPr>
    </w:p>
    <w:p w:rsidR="0070487B" w:rsidRDefault="0070487B" w:rsidP="00CB763E">
      <w:pPr>
        <w:pStyle w:val="Texti"/>
      </w:pPr>
    </w:p>
    <w:p w:rsidR="0070487B" w:rsidRDefault="0070487B" w:rsidP="00CB763E">
      <w:pPr>
        <w:pStyle w:val="Texti"/>
      </w:pPr>
    </w:p>
    <w:p w:rsidR="0070487B" w:rsidRDefault="0070487B" w:rsidP="00CB763E">
      <w:pPr>
        <w:pStyle w:val="Texti"/>
      </w:pPr>
    </w:p>
    <w:p w:rsidR="0070487B" w:rsidRDefault="0070487B" w:rsidP="00CB763E">
      <w:pPr>
        <w:pStyle w:val="Texti"/>
      </w:pPr>
    </w:p>
    <w:p w:rsidR="0070487B" w:rsidRDefault="0070487B" w:rsidP="00CB763E">
      <w:pPr>
        <w:pStyle w:val="Texti"/>
      </w:pPr>
    </w:p>
    <w:p w:rsidR="0070487B" w:rsidRDefault="0070487B" w:rsidP="00CB763E">
      <w:pPr>
        <w:pStyle w:val="Texti"/>
      </w:pPr>
    </w:p>
    <w:p w:rsidR="00BE2B2A" w:rsidRDefault="00BE2B2A" w:rsidP="00CB763E">
      <w:pPr>
        <w:pStyle w:val="Texti"/>
      </w:pPr>
    </w:p>
    <w:p w:rsidR="00BE2B2A" w:rsidRDefault="00BE2B2A" w:rsidP="00CB763E">
      <w:pPr>
        <w:pStyle w:val="Texti"/>
      </w:pPr>
    </w:p>
    <w:p w:rsidR="0070487B" w:rsidRDefault="0070487B" w:rsidP="00CB763E">
      <w:pPr>
        <w:pStyle w:val="Texti"/>
      </w:pPr>
    </w:p>
    <w:p w:rsidR="008E11DC" w:rsidRDefault="008E11DC" w:rsidP="00CB763E">
      <w:pPr>
        <w:pStyle w:val="Texti"/>
      </w:pPr>
    </w:p>
    <w:p w:rsidR="00681941" w:rsidRDefault="00681941" w:rsidP="00CB763E">
      <w:pPr>
        <w:pStyle w:val="Texti"/>
      </w:pPr>
    </w:p>
    <w:p w:rsidR="00681941" w:rsidRDefault="00681941" w:rsidP="00CB763E">
      <w:pPr>
        <w:pStyle w:val="Texti"/>
      </w:pPr>
    </w:p>
    <w:p w:rsidR="00681941" w:rsidRDefault="00681941" w:rsidP="00CB763E">
      <w:pPr>
        <w:pStyle w:val="Texti"/>
      </w:pPr>
    </w:p>
    <w:p w:rsidR="00681941" w:rsidRDefault="00681941" w:rsidP="00CB763E">
      <w:pPr>
        <w:pStyle w:val="Texti"/>
      </w:pPr>
    </w:p>
    <w:p w:rsidR="00BE2B2A" w:rsidRDefault="00BE2B2A" w:rsidP="00CB763E">
      <w:pPr>
        <w:pStyle w:val="Texti"/>
      </w:pPr>
    </w:p>
    <w:p w:rsidR="0070487B" w:rsidRDefault="0070487B" w:rsidP="00CB763E">
      <w:pPr>
        <w:pStyle w:val="Texti"/>
      </w:pPr>
    </w:p>
    <w:p w:rsidR="0070487B" w:rsidRDefault="0070487B" w:rsidP="00CB763E">
      <w:pPr>
        <w:pStyle w:val="Texti"/>
        <w:sectPr w:rsidR="0070487B" w:rsidSect="009E4FFF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type w:val="oddPage"/>
          <w:pgSz w:w="11907" w:h="16839" w:code="9"/>
          <w:pgMar w:top="1440" w:right="1440" w:bottom="1440" w:left="1440" w:header="709" w:footer="709" w:gutter="0"/>
          <w:pgNumType w:start="1"/>
          <w:cols w:space="708"/>
          <w:titlePg/>
          <w:docGrid w:linePitch="360"/>
        </w:sectPr>
      </w:pPr>
    </w:p>
    <w:p w:rsidR="00340902" w:rsidRPr="00267A32" w:rsidRDefault="00FA3249" w:rsidP="00F24B86">
      <w:pPr>
        <w:pStyle w:val="Heading2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</w:pPr>
      <w:bookmarkStart w:id="1" w:name="_Toc370820323"/>
      <w:r>
        <w:lastRenderedPageBreak/>
        <w:t>Inn</w:t>
      </w:r>
      <w:r w:rsidR="00AA183B">
        <w:t>gangur.</w:t>
      </w:r>
      <w:bookmarkEnd w:id="1"/>
    </w:p>
    <w:p w:rsidR="00AA183B" w:rsidRPr="00AA183B" w:rsidRDefault="00AA183B" w:rsidP="00AA183B">
      <w:pPr>
        <w:pStyle w:val="Texti"/>
        <w:rPr>
          <w:rFonts w:ascii="Arial Narrow" w:hAnsi="Arial Narrow"/>
        </w:rPr>
      </w:pPr>
      <w:r w:rsidRPr="00AA183B">
        <w:rPr>
          <w:rFonts w:ascii="Arial Narrow" w:hAnsi="Arial Narrow"/>
        </w:rPr>
        <w:t xml:space="preserve">Sveitarfélagið Norðurþing </w:t>
      </w:r>
      <w:r w:rsidR="00F22194">
        <w:rPr>
          <w:rFonts w:ascii="Arial Narrow" w:hAnsi="Arial Narrow"/>
        </w:rPr>
        <w:t xml:space="preserve">fyrirhugar </w:t>
      </w:r>
      <w:r w:rsidR="009A50B9">
        <w:rPr>
          <w:rFonts w:ascii="Arial Narrow" w:hAnsi="Arial Narrow"/>
        </w:rPr>
        <w:t>breytingar á Aðalskipulagi Norðurþings 2010-2030. Breytingin snýr að vegtengingu milli hafnarsvæðis á Húsavík og iðnaðarsvæðis (I-1) á Bakka, norðan við Húsavík.</w:t>
      </w:r>
    </w:p>
    <w:p w:rsidR="00AA183B" w:rsidRPr="00AA183B" w:rsidRDefault="00306059" w:rsidP="00AA183B">
      <w:pPr>
        <w:pStyle w:val="Texti"/>
        <w:rPr>
          <w:rFonts w:ascii="Arial Narrow" w:hAnsi="Arial Narrow"/>
        </w:rPr>
      </w:pPr>
      <w:r>
        <w:rPr>
          <w:rFonts w:ascii="Arial Narrow" w:hAnsi="Arial Narrow"/>
        </w:rPr>
        <w:t xml:space="preserve">Í </w:t>
      </w:r>
      <w:r w:rsidR="00A81FDA">
        <w:rPr>
          <w:rFonts w:ascii="Arial Narrow" w:hAnsi="Arial Narrow"/>
        </w:rPr>
        <w:t>A</w:t>
      </w:r>
      <w:r w:rsidR="00AA183B" w:rsidRPr="00AA183B">
        <w:rPr>
          <w:rFonts w:ascii="Arial Narrow" w:hAnsi="Arial Narrow"/>
        </w:rPr>
        <w:t>ðalskipulag</w:t>
      </w:r>
      <w:r>
        <w:rPr>
          <w:rFonts w:ascii="Arial Narrow" w:hAnsi="Arial Narrow"/>
        </w:rPr>
        <w:t>i</w:t>
      </w:r>
      <w:r w:rsidR="00AA183B" w:rsidRPr="00AA183B">
        <w:rPr>
          <w:rFonts w:ascii="Arial Narrow" w:hAnsi="Arial Narrow"/>
        </w:rPr>
        <w:t xml:space="preserve"> Norðurþings </w:t>
      </w:r>
      <w:r w:rsidR="00A81FDA">
        <w:rPr>
          <w:rFonts w:ascii="Arial Narrow" w:hAnsi="Arial Narrow"/>
        </w:rPr>
        <w:t xml:space="preserve">2010 – </w:t>
      </w:r>
      <w:r w:rsidR="00B45133">
        <w:rPr>
          <w:rFonts w:ascii="Arial Narrow" w:hAnsi="Arial Narrow"/>
        </w:rPr>
        <w:t>2030</w:t>
      </w:r>
      <w:r w:rsidR="00A81FDA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sem</w:t>
      </w:r>
      <w:r w:rsidR="00AA183B" w:rsidRPr="00AA183B">
        <w:rPr>
          <w:rFonts w:ascii="Arial Narrow" w:hAnsi="Arial Narrow"/>
        </w:rPr>
        <w:t xml:space="preserve"> samþykkt </w:t>
      </w:r>
      <w:r>
        <w:rPr>
          <w:rFonts w:ascii="Arial Narrow" w:hAnsi="Arial Narrow"/>
        </w:rPr>
        <w:t xml:space="preserve">var </w:t>
      </w:r>
      <w:r w:rsidR="00AA183B" w:rsidRPr="00AA183B">
        <w:rPr>
          <w:rFonts w:ascii="Arial Narrow" w:hAnsi="Arial Narrow"/>
        </w:rPr>
        <w:t>í desember árið 2010</w:t>
      </w:r>
      <w:r>
        <w:rPr>
          <w:rFonts w:ascii="Arial Narrow" w:hAnsi="Arial Narrow"/>
        </w:rPr>
        <w:t xml:space="preserve"> er gert ráð fyrir vegtengingu frá hafnarsvæði að iðnaðarsvæði á Bakka.  Fr</w:t>
      </w:r>
      <w:r w:rsidR="00681941">
        <w:rPr>
          <w:rFonts w:ascii="Arial Narrow" w:hAnsi="Arial Narrow"/>
        </w:rPr>
        <w:t xml:space="preserve">á því skipulagið var samþykkt </w:t>
      </w:r>
      <w:r>
        <w:rPr>
          <w:rFonts w:ascii="Arial Narrow" w:hAnsi="Arial Narrow"/>
        </w:rPr>
        <w:t xml:space="preserve">hafa áform um iðnaðaruppbyggingu </w:t>
      </w:r>
      <w:r w:rsidR="00681941">
        <w:rPr>
          <w:rFonts w:ascii="Arial Narrow" w:hAnsi="Arial Narrow"/>
        </w:rPr>
        <w:t xml:space="preserve">á Bakka </w:t>
      </w:r>
      <w:r>
        <w:rPr>
          <w:rFonts w:ascii="Arial Narrow" w:hAnsi="Arial Narrow"/>
        </w:rPr>
        <w:t xml:space="preserve">breyst og </w:t>
      </w:r>
      <w:r w:rsidR="00C81E77">
        <w:rPr>
          <w:rFonts w:ascii="Arial Narrow" w:hAnsi="Arial Narrow"/>
        </w:rPr>
        <w:t xml:space="preserve">er </w:t>
      </w:r>
      <w:r>
        <w:rPr>
          <w:rFonts w:ascii="Arial Narrow" w:hAnsi="Arial Narrow"/>
        </w:rPr>
        <w:t xml:space="preserve">nú fyrirhuguð uppbygging fleiri smærri aðila í stað eins stórs </w:t>
      </w:r>
      <w:r w:rsidR="00AA183B" w:rsidRPr="00AA183B">
        <w:rPr>
          <w:rFonts w:ascii="Arial Narrow" w:hAnsi="Arial Narrow"/>
        </w:rPr>
        <w:t>iðjuve</w:t>
      </w:r>
      <w:r>
        <w:rPr>
          <w:rFonts w:ascii="Arial Narrow" w:hAnsi="Arial Narrow"/>
        </w:rPr>
        <w:t>rs</w:t>
      </w:r>
      <w:r w:rsidR="00AA183B" w:rsidRPr="00AA183B">
        <w:rPr>
          <w:rFonts w:ascii="Arial Narrow" w:hAnsi="Arial Narrow"/>
        </w:rPr>
        <w:t xml:space="preserve"> á Bakka</w:t>
      </w:r>
      <w:r>
        <w:rPr>
          <w:rFonts w:ascii="Arial Narrow" w:hAnsi="Arial Narrow"/>
        </w:rPr>
        <w:t xml:space="preserve">. </w:t>
      </w:r>
      <w:r w:rsidR="00AA183B" w:rsidRPr="00AA183B">
        <w:rPr>
          <w:rFonts w:ascii="Arial Narrow" w:hAnsi="Arial Narrow"/>
        </w:rPr>
        <w:t xml:space="preserve"> Áformað er að iðnaðarsvæðið </w:t>
      </w:r>
      <w:r w:rsidR="00A81FDA">
        <w:rPr>
          <w:rFonts w:ascii="Arial Narrow" w:hAnsi="Arial Narrow"/>
        </w:rPr>
        <w:t xml:space="preserve">(I-1) sem er 201 ha að stærð í heild, </w:t>
      </w:r>
      <w:r w:rsidR="00AA183B" w:rsidRPr="00AA183B">
        <w:rPr>
          <w:rFonts w:ascii="Arial Narrow" w:hAnsi="Arial Narrow"/>
        </w:rPr>
        <w:t>byggist upp í nokkrum áföngum</w:t>
      </w:r>
      <w:r w:rsidR="00EF5CB1">
        <w:rPr>
          <w:rFonts w:ascii="Arial Narrow" w:hAnsi="Arial Narrow"/>
        </w:rPr>
        <w:t>.</w:t>
      </w:r>
    </w:p>
    <w:p w:rsidR="00AA183B" w:rsidRPr="00AA183B" w:rsidRDefault="00AA183B" w:rsidP="00AA183B">
      <w:pPr>
        <w:pStyle w:val="Texti"/>
        <w:rPr>
          <w:rFonts w:ascii="Arial Narrow" w:hAnsi="Arial Narrow"/>
        </w:rPr>
      </w:pPr>
      <w:r w:rsidRPr="00AA183B">
        <w:rPr>
          <w:rFonts w:ascii="Arial Narrow" w:hAnsi="Arial Narrow"/>
        </w:rPr>
        <w:t>Vegna þessara breyttu forsendna í iðnaðaruppbyggi</w:t>
      </w:r>
      <w:r w:rsidR="00306059">
        <w:rPr>
          <w:rFonts w:ascii="Arial Narrow" w:hAnsi="Arial Narrow"/>
        </w:rPr>
        <w:t xml:space="preserve">ngu á iðnaðarsvæðinu á Bakka þarf að breyta legu vegar eins og hún er sýnd á aðalskipulagsuppdrætti. </w:t>
      </w:r>
    </w:p>
    <w:p w:rsidR="00AA183B" w:rsidRPr="00AA183B" w:rsidRDefault="00AA183B" w:rsidP="00AA183B">
      <w:pPr>
        <w:pStyle w:val="Texti"/>
        <w:rPr>
          <w:rFonts w:ascii="Arial Narrow" w:hAnsi="Arial Narrow"/>
        </w:rPr>
      </w:pPr>
      <w:r w:rsidRPr="00AA183B">
        <w:rPr>
          <w:rFonts w:ascii="Arial Narrow" w:hAnsi="Arial Narrow"/>
        </w:rPr>
        <w:t>Útfærsla skipulagsbreytingarinnar mun byggja á fyrirliggjandi upplýsingum um staðhætti og stefnu sveitarfélag</w:t>
      </w:r>
      <w:r w:rsidR="00E15A6C">
        <w:rPr>
          <w:rFonts w:ascii="Arial Narrow" w:hAnsi="Arial Narrow"/>
        </w:rPr>
        <w:t>s</w:t>
      </w:r>
      <w:r w:rsidRPr="00AA183B">
        <w:rPr>
          <w:rFonts w:ascii="Arial Narrow" w:hAnsi="Arial Narrow"/>
        </w:rPr>
        <w:t>ins um uppbyggingu á svæðinu.  Verkefnislýsing þessi verður send Skipulagsstofnun og umsagnaraðilum og kynnt almenningi.</w:t>
      </w:r>
    </w:p>
    <w:p w:rsidR="00AA183B" w:rsidRPr="00AA183B" w:rsidRDefault="00C81E77" w:rsidP="00AA183B">
      <w:pPr>
        <w:pStyle w:val="Texti"/>
        <w:rPr>
          <w:rFonts w:ascii="Arial Narrow" w:hAnsi="Arial Narrow"/>
        </w:rPr>
      </w:pPr>
      <w:r>
        <w:rPr>
          <w:rFonts w:ascii="Arial Narrow" w:hAnsi="Arial Narrow"/>
        </w:rPr>
        <w:t xml:space="preserve">Verklýsingin </w:t>
      </w:r>
      <w:r w:rsidR="00D8248E">
        <w:rPr>
          <w:rFonts w:ascii="Arial Narrow" w:hAnsi="Arial Narrow"/>
        </w:rPr>
        <w:t xml:space="preserve">er unnin í samræmi við 1. mgr. </w:t>
      </w:r>
      <w:r w:rsidR="00AA183B" w:rsidRPr="00AA183B">
        <w:rPr>
          <w:rFonts w:ascii="Arial Narrow" w:hAnsi="Arial Narrow"/>
        </w:rPr>
        <w:t>3</w:t>
      </w:r>
      <w:r w:rsidR="00D8248E">
        <w:rPr>
          <w:rFonts w:ascii="Arial Narrow" w:hAnsi="Arial Narrow"/>
        </w:rPr>
        <w:t>0</w:t>
      </w:r>
      <w:r w:rsidR="00AA183B" w:rsidRPr="00AA183B">
        <w:rPr>
          <w:rFonts w:ascii="Arial Narrow" w:hAnsi="Arial Narrow"/>
        </w:rPr>
        <w:t>. greinar skipulagslaga nr. 123/2010 og 2. mgr. 6. greinar laga nr. 105/2006 um umhverfismat áætlana.</w:t>
      </w:r>
    </w:p>
    <w:p w:rsidR="00AA183B" w:rsidRDefault="00AA183B" w:rsidP="00AA183B">
      <w:pPr>
        <w:pStyle w:val="Texti"/>
        <w:rPr>
          <w:rFonts w:ascii="Arial Narrow" w:hAnsi="Arial Narrow"/>
        </w:rPr>
      </w:pPr>
      <w:r w:rsidRPr="008E11DC">
        <w:rPr>
          <w:rFonts w:ascii="Arial Narrow" w:hAnsi="Arial Narrow"/>
        </w:rPr>
        <w:t xml:space="preserve">Hér á eftir er gerð grein fyrir forsendum </w:t>
      </w:r>
      <w:r w:rsidR="006A3620" w:rsidRPr="008E11DC">
        <w:rPr>
          <w:rFonts w:ascii="Arial Narrow" w:hAnsi="Arial Narrow"/>
        </w:rPr>
        <w:t>breytingarinnar</w:t>
      </w:r>
      <w:r w:rsidRPr="008E11DC">
        <w:rPr>
          <w:rFonts w:ascii="Arial Narrow" w:hAnsi="Arial Narrow"/>
        </w:rPr>
        <w:t xml:space="preserve">, fyrirliggjandi stefnu og áherslum sveitarstjórnar. Auk þess er greint frá </w:t>
      </w:r>
      <w:r w:rsidR="00CC1D09" w:rsidRPr="008E11DC">
        <w:rPr>
          <w:rFonts w:ascii="Arial Narrow" w:hAnsi="Arial Narrow"/>
        </w:rPr>
        <w:t xml:space="preserve">fyrirliggjandi ákvörðunum, </w:t>
      </w:r>
      <w:r w:rsidR="008E11DC" w:rsidRPr="008E11DC">
        <w:rPr>
          <w:rFonts w:ascii="Arial Narrow" w:hAnsi="Arial Narrow"/>
        </w:rPr>
        <w:t xml:space="preserve">staðháttum, </w:t>
      </w:r>
      <w:r w:rsidRPr="008E11DC">
        <w:rPr>
          <w:rFonts w:ascii="Arial Narrow" w:hAnsi="Arial Narrow"/>
        </w:rPr>
        <w:t>áherslum í umhverfismati og</w:t>
      </w:r>
      <w:r w:rsidR="008E11DC">
        <w:rPr>
          <w:rFonts w:ascii="Arial Narrow" w:hAnsi="Arial Narrow"/>
        </w:rPr>
        <w:t xml:space="preserve"> áformuðu skipulagsferli með umfjöllun um samráð og kynningar.</w:t>
      </w:r>
    </w:p>
    <w:p w:rsidR="00E769CC" w:rsidRPr="00267A32" w:rsidRDefault="00FA3249" w:rsidP="00F24B86">
      <w:pPr>
        <w:pStyle w:val="Heading2"/>
        <w:numPr>
          <w:ilvl w:val="0"/>
          <w:numId w:val="31"/>
        </w:numPr>
        <w:tabs>
          <w:tab w:val="left" w:pos="284"/>
        </w:tabs>
        <w:spacing w:before="0" w:line="360" w:lineRule="auto"/>
        <w:ind w:left="0" w:firstLine="0"/>
      </w:pPr>
      <w:bookmarkStart w:id="2" w:name="_Toc370820324"/>
      <w:r>
        <w:t>Gildandi aðalskipulag</w:t>
      </w:r>
      <w:r w:rsidR="006F3BD1">
        <w:t xml:space="preserve"> og </w:t>
      </w:r>
      <w:r w:rsidR="00505DB1">
        <w:t>fyrirhugaðar breytingar</w:t>
      </w:r>
      <w:bookmarkEnd w:id="2"/>
    </w:p>
    <w:p w:rsidR="004903CA" w:rsidRDefault="00FA3249" w:rsidP="00AA183B">
      <w:pPr>
        <w:pStyle w:val="Texti"/>
        <w:rPr>
          <w:rFonts w:ascii="Arial Narrow" w:hAnsi="Arial Narrow"/>
        </w:rPr>
      </w:pPr>
      <w:r>
        <w:rPr>
          <w:rFonts w:ascii="Arial Narrow" w:hAnsi="Arial Narrow"/>
        </w:rPr>
        <w:t>Gildandi aðalskipulag sem nú er áformað að breyta er Aðalskipulag Norðurþings 2010-2030</w:t>
      </w:r>
      <w:r w:rsidR="006F3BD1">
        <w:rPr>
          <w:rFonts w:ascii="Arial Narrow" w:hAnsi="Arial Narrow"/>
        </w:rPr>
        <w:t xml:space="preserve"> og samþykkt var í desember 2010</w:t>
      </w:r>
      <w:r w:rsidR="00762135">
        <w:rPr>
          <w:rFonts w:ascii="Arial Narrow" w:hAnsi="Arial Narrow"/>
        </w:rPr>
        <w:t xml:space="preserve">.  </w:t>
      </w:r>
    </w:p>
    <w:p w:rsidR="002F2A65" w:rsidRDefault="00AA183B" w:rsidP="00AA183B">
      <w:pPr>
        <w:pStyle w:val="Texti"/>
        <w:rPr>
          <w:rFonts w:ascii="Arial Narrow" w:hAnsi="Arial Narrow"/>
        </w:rPr>
      </w:pPr>
      <w:r w:rsidRPr="00AA183B">
        <w:rPr>
          <w:rFonts w:ascii="Arial Narrow" w:hAnsi="Arial Narrow"/>
        </w:rPr>
        <w:t xml:space="preserve">Í gildandi aðalskipulagi er </w:t>
      </w:r>
      <w:r w:rsidR="006218E0">
        <w:rPr>
          <w:rFonts w:ascii="Arial Narrow" w:hAnsi="Arial Narrow"/>
        </w:rPr>
        <w:t>gert ráð fyrir vegstæði frá hafnarsvæði að iðnaðarlóð I-1 á Bakka</w:t>
      </w:r>
      <w:r w:rsidR="005563B1">
        <w:rPr>
          <w:rFonts w:ascii="Arial Narrow" w:hAnsi="Arial Narrow"/>
        </w:rPr>
        <w:t xml:space="preserve"> eins og sýnt er á mynd 1 og meðfylgjandi uppdrætti</w:t>
      </w:r>
      <w:r w:rsidR="006218E0">
        <w:rPr>
          <w:rFonts w:ascii="Arial Narrow" w:hAnsi="Arial Narrow"/>
        </w:rPr>
        <w:t>.</w:t>
      </w:r>
      <w:r w:rsidR="002F2A65">
        <w:rPr>
          <w:rFonts w:ascii="Arial Narrow" w:hAnsi="Arial Narrow"/>
        </w:rPr>
        <w:t xml:space="preserve">  </w:t>
      </w:r>
    </w:p>
    <w:p w:rsidR="005563B1" w:rsidRDefault="005563B1" w:rsidP="005563B1">
      <w:pPr>
        <w:pStyle w:val="Texti"/>
        <w:rPr>
          <w:rFonts w:ascii="Arial Narrow" w:hAnsi="Arial Narrow"/>
        </w:rPr>
      </w:pPr>
      <w:r>
        <w:rPr>
          <w:rFonts w:ascii="Arial Narrow" w:hAnsi="Arial Narrow"/>
        </w:rPr>
        <w:t xml:space="preserve">Í núgildandi aðalskipulagi er skilgreindur vegur frá höfn að iðnaðarsvæði á Bakka. Þar kemur fram: „Nýr tengivegur um hafnarsvæði og að stóriðju að Bakka: </w:t>
      </w:r>
      <w:r w:rsidRPr="00F46E3E">
        <w:rPr>
          <w:rFonts w:ascii="Arial Narrow" w:hAnsi="Arial Narrow"/>
          <w:i/>
        </w:rPr>
        <w:t xml:space="preserve">Gert er ráð fyrir nýrri tengibraut eftir fjöru neðan </w:t>
      </w:r>
      <w:r w:rsidR="00C81E77">
        <w:rPr>
          <w:rFonts w:ascii="Arial Narrow" w:hAnsi="Arial Narrow"/>
          <w:i/>
        </w:rPr>
        <w:t>B</w:t>
      </w:r>
      <w:r w:rsidRPr="00F46E3E">
        <w:rPr>
          <w:rFonts w:ascii="Arial Narrow" w:hAnsi="Arial Narrow"/>
          <w:i/>
        </w:rPr>
        <w:t>akka um Hafnarstétt, norður fyrir Norðurhöfn að Snásugarði og síðan upp á Höfðann og að Bakka.“</w:t>
      </w:r>
    </w:p>
    <w:p w:rsidR="005563B1" w:rsidRDefault="005563B1" w:rsidP="00824B0C">
      <w:pPr>
        <w:pStyle w:val="Texti"/>
        <w:spacing w:after="0"/>
        <w:rPr>
          <w:rFonts w:ascii="Arial Narrow" w:hAnsi="Arial Narrow"/>
          <w:b/>
          <w:noProof/>
          <w:color w:val="000000" w:themeColor="text1"/>
          <w:lang w:val="en-US"/>
        </w:rPr>
      </w:pPr>
    </w:p>
    <w:p w:rsidR="005563B1" w:rsidRDefault="005F0640" w:rsidP="00824B0C">
      <w:pPr>
        <w:pStyle w:val="Texti"/>
        <w:spacing w:after="0"/>
        <w:rPr>
          <w:rFonts w:ascii="Arial Narrow" w:hAnsi="Arial Narrow"/>
          <w:b/>
          <w:noProof/>
          <w:color w:val="000000" w:themeColor="text1"/>
          <w:lang w:val="en-US"/>
        </w:rPr>
      </w:pPr>
      <w:r>
        <w:rPr>
          <w:rFonts w:ascii="Arial Narrow" w:hAnsi="Arial Narrow"/>
          <w:b/>
          <w:noProof/>
          <w:color w:val="000000" w:themeColor="text1"/>
          <w:lang w:eastAsia="is-IS"/>
        </w:rPr>
        <w:lastRenderedPageBreak/>
        <w:drawing>
          <wp:inline distT="0" distB="0" distL="0" distR="0">
            <wp:extent cx="2743200" cy="3877616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þykkt aðalskipulag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6313" cy="3882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07F5">
        <w:rPr>
          <w:rFonts w:ascii="Arial Narrow" w:hAnsi="Arial Narrow"/>
          <w:b/>
          <w:noProof/>
          <w:color w:val="000000" w:themeColor="text1"/>
          <w:lang w:eastAsia="is-IS"/>
        </w:rPr>
        <w:drawing>
          <wp:inline distT="0" distB="0" distL="0" distR="0">
            <wp:extent cx="2749271" cy="38862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yting á aðalskipulagi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1967" cy="3890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3B1" w:rsidRDefault="00350DE1" w:rsidP="005563B1">
      <w:pPr>
        <w:pStyle w:val="Texti"/>
        <w:spacing w:after="0"/>
        <w:rPr>
          <w:rFonts w:ascii="Arial Narrow" w:hAnsi="Arial Narrow"/>
        </w:rPr>
      </w:pPr>
      <w:r>
        <w:rPr>
          <w:rFonts w:ascii="Arial Narrow" w:hAnsi="Arial Narrow"/>
          <w:b/>
          <w:color w:val="000000" w:themeColor="text1"/>
        </w:rPr>
        <w:t xml:space="preserve">Mynd </w:t>
      </w:r>
      <w:r w:rsidR="00824B0C" w:rsidRPr="00AA183B">
        <w:rPr>
          <w:rFonts w:ascii="Arial Narrow" w:hAnsi="Arial Narrow"/>
          <w:b/>
          <w:color w:val="000000" w:themeColor="text1"/>
        </w:rPr>
        <w:t xml:space="preserve">1 </w:t>
      </w:r>
      <w:r>
        <w:rPr>
          <w:rFonts w:ascii="Arial Narrow" w:hAnsi="Arial Narrow"/>
          <w:b/>
          <w:color w:val="000000" w:themeColor="text1"/>
        </w:rPr>
        <w:t xml:space="preserve"> </w:t>
      </w:r>
      <w:r w:rsidR="00824B0C" w:rsidRPr="00AA183B">
        <w:rPr>
          <w:rFonts w:ascii="Arial Narrow" w:hAnsi="Arial Narrow"/>
          <w:sz w:val="20"/>
          <w:szCs w:val="20"/>
        </w:rPr>
        <w:t>Hluti úr þéttbýlisuppdrætti</w:t>
      </w:r>
      <w:r w:rsidR="005563B1">
        <w:rPr>
          <w:rFonts w:ascii="Arial Narrow" w:hAnsi="Arial Narrow"/>
          <w:sz w:val="20"/>
          <w:szCs w:val="20"/>
        </w:rPr>
        <w:t xml:space="preserve"> aðalskipulags</w:t>
      </w:r>
      <w:r w:rsidR="00824B0C" w:rsidRPr="00AA183B">
        <w:rPr>
          <w:rFonts w:ascii="Arial Narrow" w:hAnsi="Arial Narrow"/>
          <w:sz w:val="20"/>
          <w:szCs w:val="20"/>
        </w:rPr>
        <w:t>, frá des. 2010</w:t>
      </w:r>
      <w:r w:rsidR="00B707F5">
        <w:rPr>
          <w:rFonts w:ascii="Arial Narrow" w:hAnsi="Arial Narrow"/>
          <w:sz w:val="20"/>
          <w:szCs w:val="20"/>
        </w:rPr>
        <w:t xml:space="preserve"> til vinstri</w:t>
      </w:r>
      <w:r w:rsidR="00FE6D0F">
        <w:rPr>
          <w:rFonts w:ascii="Arial Narrow" w:hAnsi="Arial Narrow"/>
          <w:sz w:val="20"/>
          <w:szCs w:val="20"/>
        </w:rPr>
        <w:t>.</w:t>
      </w:r>
      <w:r w:rsidR="005563B1">
        <w:rPr>
          <w:rFonts w:ascii="Arial Narrow" w:hAnsi="Arial Narrow"/>
          <w:sz w:val="20"/>
          <w:szCs w:val="20"/>
        </w:rPr>
        <w:t xml:space="preserve"> Staðsetning</w:t>
      </w:r>
      <w:r w:rsidR="00FE6D0F">
        <w:rPr>
          <w:rFonts w:ascii="Arial Narrow" w:hAnsi="Arial Narrow"/>
          <w:sz w:val="20"/>
          <w:szCs w:val="20"/>
        </w:rPr>
        <w:t xml:space="preserve"> </w:t>
      </w:r>
      <w:r w:rsidR="005563B1">
        <w:rPr>
          <w:rFonts w:ascii="Arial Narrow" w:hAnsi="Arial Narrow"/>
          <w:sz w:val="20"/>
          <w:szCs w:val="20"/>
        </w:rPr>
        <w:t>vegtengingar frá Snásugarði að Bakka (svört lína frá hafnarsvæði</w:t>
      </w:r>
      <w:r w:rsidR="00C81E77">
        <w:rPr>
          <w:rFonts w:ascii="Arial Narrow" w:hAnsi="Arial Narrow"/>
          <w:sz w:val="20"/>
          <w:szCs w:val="20"/>
        </w:rPr>
        <w:t xml:space="preserve">, vestast, </w:t>
      </w:r>
      <w:r w:rsidR="005563B1">
        <w:rPr>
          <w:rFonts w:ascii="Arial Narrow" w:hAnsi="Arial Narrow"/>
          <w:sz w:val="20"/>
          <w:szCs w:val="20"/>
        </w:rPr>
        <w:t xml:space="preserve">inn á iðnaðarsvæði). </w:t>
      </w:r>
      <w:r w:rsidR="00B707F5">
        <w:rPr>
          <w:rFonts w:ascii="Arial Narrow" w:hAnsi="Arial Narrow"/>
          <w:sz w:val="20"/>
          <w:szCs w:val="20"/>
        </w:rPr>
        <w:t xml:space="preserve"> </w:t>
      </w:r>
      <w:r w:rsidR="00B707F5" w:rsidRPr="00B707F5">
        <w:rPr>
          <w:rFonts w:ascii="Arial Narrow" w:hAnsi="Arial Narrow"/>
          <w:sz w:val="20"/>
          <w:szCs w:val="20"/>
        </w:rPr>
        <w:t>Tillaga að breytingu á aðalskipulagi til hægri.</w:t>
      </w:r>
      <w:r w:rsidR="00B707F5" w:rsidRPr="00B707F5">
        <w:rPr>
          <w:rFonts w:ascii="Arial Narrow" w:hAnsi="Arial Narrow"/>
          <w:b/>
        </w:rPr>
        <w:t xml:space="preserve">  </w:t>
      </w:r>
      <w:r w:rsidR="00B707F5" w:rsidRPr="00B707F5">
        <w:rPr>
          <w:rFonts w:ascii="Arial Narrow" w:hAnsi="Arial Narrow"/>
          <w:sz w:val="20"/>
          <w:szCs w:val="20"/>
        </w:rPr>
        <w:t>Ný staðsetning vegar</w:t>
      </w:r>
      <w:r w:rsidR="00B707F5">
        <w:rPr>
          <w:rFonts w:ascii="Arial Narrow" w:hAnsi="Arial Narrow"/>
          <w:sz w:val="20"/>
          <w:szCs w:val="20"/>
        </w:rPr>
        <w:t xml:space="preserve"> gefin til kynna með svartri og rauðri línu meðfram sjávarsíðu. Númer gefa til kynna breytingar eins og þeim er lýst í texta (sjá nánar á meðfylgjandi uppdrætti). </w:t>
      </w:r>
    </w:p>
    <w:p w:rsidR="00FE6D0F" w:rsidRDefault="00FE6D0F" w:rsidP="00824B0C">
      <w:pPr>
        <w:pStyle w:val="Texti"/>
        <w:spacing w:after="0"/>
        <w:rPr>
          <w:rFonts w:ascii="Arial Narrow" w:hAnsi="Arial Narrow"/>
        </w:rPr>
      </w:pPr>
    </w:p>
    <w:p w:rsidR="00E529D8" w:rsidRDefault="00E529D8" w:rsidP="00824B0C">
      <w:pPr>
        <w:pStyle w:val="Texti"/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Vakin er athygli á að gert er ráð fyrir að þær breytingar sem eru í kynningu varðandi færslu háspennulína, jarðstrengs og spennivirkis verði orðnar að veruleika þegar þessi skipulagsbreyting verður tekin til umfjöllunar. </w:t>
      </w:r>
    </w:p>
    <w:p w:rsidR="00E529D8" w:rsidRDefault="00E529D8" w:rsidP="00824B0C">
      <w:pPr>
        <w:pStyle w:val="Texti"/>
        <w:spacing w:after="0"/>
        <w:rPr>
          <w:rFonts w:ascii="Arial Narrow" w:hAnsi="Arial Narrow"/>
        </w:rPr>
      </w:pPr>
    </w:p>
    <w:p w:rsidR="005A5392" w:rsidRDefault="00DA22D8" w:rsidP="00C852FB">
      <w:pPr>
        <w:pStyle w:val="Texti"/>
        <w:rPr>
          <w:rFonts w:ascii="Arial Narrow" w:hAnsi="Arial Narrow"/>
        </w:rPr>
      </w:pPr>
      <w:r>
        <w:rPr>
          <w:rFonts w:ascii="Arial Narrow" w:hAnsi="Arial Narrow"/>
        </w:rPr>
        <w:t>Vegna breyttra stóriðju</w:t>
      </w:r>
      <w:r w:rsidR="00C852FB" w:rsidRPr="00C852FB">
        <w:rPr>
          <w:rFonts w:ascii="Arial Narrow" w:hAnsi="Arial Narrow"/>
        </w:rPr>
        <w:t xml:space="preserve">áforma </w:t>
      </w:r>
      <w:r>
        <w:rPr>
          <w:rFonts w:ascii="Arial Narrow" w:hAnsi="Arial Narrow"/>
        </w:rPr>
        <w:t xml:space="preserve">á iðnaðarsvæðinu </w:t>
      </w:r>
      <w:r w:rsidR="005563B1">
        <w:rPr>
          <w:rFonts w:ascii="Arial Narrow" w:hAnsi="Arial Narrow"/>
        </w:rPr>
        <w:t>er þörf á</w:t>
      </w:r>
      <w:r w:rsidR="005A5392">
        <w:rPr>
          <w:rFonts w:ascii="Arial Narrow" w:hAnsi="Arial Narrow"/>
        </w:rPr>
        <w:t xml:space="preserve"> að breyta legu </w:t>
      </w:r>
      <w:r w:rsidR="005A5392" w:rsidRPr="005563B1">
        <w:rPr>
          <w:rFonts w:ascii="Arial Narrow" w:hAnsi="Arial Narrow"/>
        </w:rPr>
        <w:t>vegtengingar. Við nánari skoðun var ákveðið að bora göng hluta leiðarinnar í stað vegs á yfirborði.</w:t>
      </w:r>
      <w:r w:rsidR="005A5392">
        <w:rPr>
          <w:rFonts w:ascii="Arial Narrow" w:hAnsi="Arial Narrow"/>
        </w:rPr>
        <w:t xml:space="preserve"> </w:t>
      </w:r>
    </w:p>
    <w:p w:rsidR="00DC6D4C" w:rsidRDefault="00DC6D4C" w:rsidP="00C852FB">
      <w:pPr>
        <w:pStyle w:val="Texti"/>
        <w:rPr>
          <w:rFonts w:ascii="Arial Narrow" w:hAnsi="Arial Narrow"/>
        </w:rPr>
      </w:pPr>
      <w:r>
        <w:rPr>
          <w:rFonts w:ascii="Arial Narrow" w:hAnsi="Arial Narrow"/>
        </w:rPr>
        <w:t>Fyrirhugaðar breytingar</w:t>
      </w:r>
      <w:r w:rsidR="005563B1">
        <w:rPr>
          <w:rFonts w:ascii="Arial Narrow" w:hAnsi="Arial Narrow"/>
        </w:rPr>
        <w:t>tillögur</w:t>
      </w:r>
      <w:r>
        <w:rPr>
          <w:rFonts w:ascii="Arial Narrow" w:hAnsi="Arial Narrow"/>
        </w:rPr>
        <w:t xml:space="preserve"> eru tilgreindar á mynd </w:t>
      </w:r>
      <w:r w:rsidR="00B707F5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 og einnig uppdrætti. Breytingarnar eru númeraðar og eru eftirfarandi: </w:t>
      </w:r>
    </w:p>
    <w:p w:rsidR="00DC6D4C" w:rsidRDefault="00874EE9" w:rsidP="00DC6D4C">
      <w:pPr>
        <w:pStyle w:val="Texti"/>
        <w:numPr>
          <w:ilvl w:val="0"/>
          <w:numId w:val="47"/>
        </w:numPr>
        <w:rPr>
          <w:rFonts w:ascii="Arial Narrow" w:hAnsi="Arial Narrow"/>
        </w:rPr>
      </w:pPr>
      <w:r w:rsidRPr="00874EE9">
        <w:rPr>
          <w:rFonts w:ascii="Arial Narrow" w:hAnsi="Arial Narrow"/>
          <w:b/>
        </w:rPr>
        <w:t>Tengivegur</w:t>
      </w:r>
      <w:r>
        <w:rPr>
          <w:rFonts w:ascii="Arial Narrow" w:hAnsi="Arial Narrow"/>
        </w:rPr>
        <w:t xml:space="preserve">. Vegur sem tekur við af núverandi vegi við Bökugarð og liggur inn á iðnaðarsvæði á Bakka (I-1 á aðalskipulagi). Heildarlengd tengivegar </w:t>
      </w:r>
      <w:r w:rsidR="00C81E77">
        <w:rPr>
          <w:rFonts w:ascii="Arial Narrow" w:hAnsi="Arial Narrow"/>
        </w:rPr>
        <w:t>verður</w:t>
      </w:r>
      <w:r>
        <w:rPr>
          <w:rFonts w:ascii="Arial Narrow" w:hAnsi="Arial Narrow"/>
        </w:rPr>
        <w:t xml:space="preserve"> 4117 m en </w:t>
      </w:r>
      <w:r w:rsidR="00C81E77">
        <w:rPr>
          <w:rFonts w:ascii="Arial Narrow" w:hAnsi="Arial Narrow"/>
        </w:rPr>
        <w:t>er</w:t>
      </w:r>
      <w:r>
        <w:rPr>
          <w:rFonts w:ascii="Arial Narrow" w:hAnsi="Arial Narrow"/>
        </w:rPr>
        <w:t xml:space="preserve"> 2800 m á núgildandi aðalskipulagi. Í hönnunarvinnu hefur lega vegar breyst lítillega á nokkrum stöðum. </w:t>
      </w:r>
      <w:r w:rsidR="00447AAF">
        <w:rPr>
          <w:rFonts w:ascii="Arial Narrow" w:hAnsi="Arial Narrow"/>
        </w:rPr>
        <w:t>Vegurinn verður 12 m breiður, með 8 m klæðingu. Veginum er eingöngu ætlað að vera fyrir þungaumferð tengd</w:t>
      </w:r>
      <w:r w:rsidR="00414CAE">
        <w:rPr>
          <w:rFonts w:ascii="Arial Narrow" w:hAnsi="Arial Narrow"/>
        </w:rPr>
        <w:t>ri</w:t>
      </w:r>
      <w:r w:rsidR="00447AAF">
        <w:rPr>
          <w:rFonts w:ascii="Arial Narrow" w:hAnsi="Arial Narrow"/>
        </w:rPr>
        <w:t xml:space="preserve"> iðnaðarsvæðinu á Bakka.</w:t>
      </w:r>
    </w:p>
    <w:p w:rsidR="00414CAE" w:rsidRDefault="00414CAE" w:rsidP="00DC6D4C">
      <w:pPr>
        <w:pStyle w:val="Texti"/>
        <w:numPr>
          <w:ilvl w:val="0"/>
          <w:numId w:val="47"/>
        </w:numPr>
        <w:rPr>
          <w:rFonts w:ascii="Arial Narrow" w:hAnsi="Arial Narrow"/>
        </w:rPr>
      </w:pPr>
      <w:r>
        <w:rPr>
          <w:rFonts w:ascii="Arial Narrow" w:hAnsi="Arial Narrow"/>
          <w:b/>
        </w:rPr>
        <w:t>Vegtenging á hafnarsvæði</w:t>
      </w:r>
      <w:r w:rsidRPr="00414CAE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Fallið frá vegtengingu við fyrirhugaðan tengiveg að iðnaðarsvæði meðfram hafnarsvæði til norð-vesturs. </w:t>
      </w:r>
    </w:p>
    <w:p w:rsidR="00DC6D4C" w:rsidRDefault="00874EE9" w:rsidP="00DC6D4C">
      <w:pPr>
        <w:pStyle w:val="Texti"/>
        <w:numPr>
          <w:ilvl w:val="0"/>
          <w:numId w:val="47"/>
        </w:numPr>
        <w:rPr>
          <w:rFonts w:ascii="Arial Narrow" w:hAnsi="Arial Narrow"/>
        </w:rPr>
      </w:pPr>
      <w:r w:rsidRPr="00564AC5">
        <w:rPr>
          <w:rFonts w:ascii="Arial Narrow" w:hAnsi="Arial Narrow"/>
          <w:b/>
        </w:rPr>
        <w:t>Tenging við Snásugarð.</w:t>
      </w:r>
      <w:r>
        <w:rPr>
          <w:rFonts w:ascii="Arial Narrow" w:hAnsi="Arial Narrow"/>
        </w:rPr>
        <w:t xml:space="preserve"> Í núgildandi aðalskipulagi er gert ráð fyrir tengingu við </w:t>
      </w:r>
      <w:r w:rsidR="00564AC5">
        <w:rPr>
          <w:rFonts w:ascii="Arial Narrow" w:hAnsi="Arial Narrow"/>
        </w:rPr>
        <w:t xml:space="preserve">fyrirhugaðan Snásugarð </w:t>
      </w:r>
      <w:r>
        <w:rPr>
          <w:rFonts w:ascii="Arial Narrow" w:hAnsi="Arial Narrow"/>
        </w:rPr>
        <w:t>fr</w:t>
      </w:r>
      <w:r w:rsidR="00564AC5">
        <w:rPr>
          <w:rFonts w:ascii="Arial Narrow" w:hAnsi="Arial Narrow"/>
        </w:rPr>
        <w:t xml:space="preserve">á </w:t>
      </w:r>
      <w:r w:rsidR="005763A8">
        <w:rPr>
          <w:rFonts w:ascii="Arial Narrow" w:hAnsi="Arial Narrow"/>
        </w:rPr>
        <w:t>tengivegi milli hafnar og iðnaðarsvæðis</w:t>
      </w:r>
      <w:r>
        <w:rPr>
          <w:rFonts w:ascii="Arial Narrow" w:hAnsi="Arial Narrow"/>
        </w:rPr>
        <w:t xml:space="preserve">. </w:t>
      </w:r>
      <w:r w:rsidR="00564AC5">
        <w:rPr>
          <w:rFonts w:ascii="Arial Narrow" w:hAnsi="Arial Narrow"/>
        </w:rPr>
        <w:t xml:space="preserve">Sú tenging er felld niður í breytingartillögu. </w:t>
      </w:r>
    </w:p>
    <w:p w:rsidR="00DC6D4C" w:rsidRDefault="00564AC5" w:rsidP="00DC6D4C">
      <w:pPr>
        <w:pStyle w:val="Texti"/>
        <w:numPr>
          <w:ilvl w:val="0"/>
          <w:numId w:val="47"/>
        </w:numPr>
        <w:rPr>
          <w:rFonts w:ascii="Arial Narrow" w:hAnsi="Arial Narrow"/>
        </w:rPr>
      </w:pPr>
      <w:r w:rsidRPr="005763A8">
        <w:rPr>
          <w:rFonts w:ascii="Arial Narrow" w:hAnsi="Arial Narrow"/>
          <w:b/>
        </w:rPr>
        <w:t>Jarðgöng:</w:t>
      </w:r>
      <w:r>
        <w:rPr>
          <w:rFonts w:ascii="Arial Narrow" w:hAnsi="Arial Narrow"/>
        </w:rPr>
        <w:t xml:space="preserve"> Hluti tengivegar </w:t>
      </w:r>
      <w:r w:rsidR="005763A8">
        <w:rPr>
          <w:rFonts w:ascii="Arial Narrow" w:hAnsi="Arial Narrow"/>
        </w:rPr>
        <w:t xml:space="preserve">frá höfn að iðnaðarsvæði verður í jarðgöngum undir Húsavíkurhöfða, alls 971 m.  </w:t>
      </w:r>
      <w:r w:rsidR="00CB783E">
        <w:rPr>
          <w:rFonts w:ascii="Arial Narrow" w:hAnsi="Arial Narrow"/>
        </w:rPr>
        <w:t xml:space="preserve">Jarðgöngin verða tvíbreið og alls um 11,2 m breið. </w:t>
      </w:r>
    </w:p>
    <w:p w:rsidR="00DC6D4C" w:rsidRDefault="005763A8" w:rsidP="00DC6D4C">
      <w:pPr>
        <w:pStyle w:val="Texti"/>
        <w:numPr>
          <w:ilvl w:val="0"/>
          <w:numId w:val="47"/>
        </w:numPr>
        <w:rPr>
          <w:rFonts w:ascii="Arial Narrow" w:hAnsi="Arial Narrow"/>
        </w:rPr>
      </w:pPr>
      <w:r w:rsidRPr="0026210B">
        <w:rPr>
          <w:rFonts w:ascii="Arial Narrow" w:hAnsi="Arial Narrow"/>
          <w:b/>
        </w:rPr>
        <w:lastRenderedPageBreak/>
        <w:t xml:space="preserve">Tenging </w:t>
      </w:r>
      <w:r w:rsidR="0026210B" w:rsidRPr="0026210B">
        <w:rPr>
          <w:rFonts w:ascii="Arial Narrow" w:hAnsi="Arial Narrow"/>
          <w:b/>
        </w:rPr>
        <w:t xml:space="preserve">milli fyrirhugaðs tengivegar að </w:t>
      </w:r>
      <w:r w:rsidR="00CB783E">
        <w:rPr>
          <w:rFonts w:ascii="Arial Narrow" w:hAnsi="Arial Narrow"/>
          <w:b/>
        </w:rPr>
        <w:t>Norðausturvegar nr.</w:t>
      </w:r>
      <w:r w:rsidR="0026210B" w:rsidRPr="0026210B">
        <w:rPr>
          <w:rFonts w:ascii="Arial Narrow" w:hAnsi="Arial Narrow"/>
          <w:b/>
        </w:rPr>
        <w:t xml:space="preserve"> 85</w:t>
      </w:r>
      <w:r>
        <w:rPr>
          <w:rFonts w:ascii="Arial Narrow" w:hAnsi="Arial Narrow"/>
        </w:rPr>
        <w:t xml:space="preserve">: </w:t>
      </w:r>
      <w:r w:rsidR="0026210B">
        <w:rPr>
          <w:rFonts w:ascii="Arial Narrow" w:hAnsi="Arial Narrow"/>
        </w:rPr>
        <w:t>Tengivegur sem skilgreindur var á milli fyrirhugaðs tengivegar frá höfn að Bakka</w:t>
      </w:r>
      <w:r w:rsidR="00CB783E">
        <w:rPr>
          <w:rFonts w:ascii="Arial Narrow" w:hAnsi="Arial Narrow"/>
        </w:rPr>
        <w:t xml:space="preserve"> og að Norðausturvegi </w:t>
      </w:r>
      <w:r w:rsidR="0026210B">
        <w:rPr>
          <w:rFonts w:ascii="Arial Narrow" w:hAnsi="Arial Narrow"/>
        </w:rPr>
        <w:t xml:space="preserve">nr. 85 er felldur niður. Í breytingartillögu er gert ráð fyrir jarðgöngum en ekki vegi á yfirborði. </w:t>
      </w:r>
    </w:p>
    <w:p w:rsidR="00DC6D4C" w:rsidRDefault="00AD5814" w:rsidP="00DC6D4C">
      <w:pPr>
        <w:pStyle w:val="Texti"/>
        <w:numPr>
          <w:ilvl w:val="0"/>
          <w:numId w:val="47"/>
        </w:numPr>
        <w:rPr>
          <w:rFonts w:ascii="Arial Narrow" w:hAnsi="Arial Narrow"/>
        </w:rPr>
      </w:pPr>
      <w:r w:rsidRPr="00AD5814">
        <w:rPr>
          <w:rFonts w:ascii="Arial Narrow" w:hAnsi="Arial Narrow"/>
          <w:b/>
        </w:rPr>
        <w:t>Vegtenging á iðnaðarsvæði:</w:t>
      </w:r>
      <w:r>
        <w:rPr>
          <w:rFonts w:ascii="Arial Narrow" w:hAnsi="Arial Narrow"/>
        </w:rPr>
        <w:t xml:space="preserve"> Bætt hefur verið við nýrri vegtengingu iðnaðarsvæði (I-</w:t>
      </w:r>
      <w:r w:rsidR="00C81E77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) á milli þjóðvegar og fyrirhugaðs tengivegar. Vegtengingin er alls 442 m. </w:t>
      </w:r>
    </w:p>
    <w:p w:rsidR="00DC6D4C" w:rsidRDefault="00AD5814" w:rsidP="00DC6D4C">
      <w:pPr>
        <w:pStyle w:val="Texti"/>
        <w:numPr>
          <w:ilvl w:val="0"/>
          <w:numId w:val="47"/>
        </w:numPr>
        <w:rPr>
          <w:rFonts w:ascii="Arial Narrow" w:hAnsi="Arial Narrow"/>
        </w:rPr>
      </w:pPr>
      <w:r w:rsidRPr="00AD5814">
        <w:rPr>
          <w:rFonts w:ascii="Arial Narrow" w:hAnsi="Arial Narrow"/>
          <w:b/>
        </w:rPr>
        <w:t>Tengivegur lengdur.</w:t>
      </w:r>
      <w:r>
        <w:rPr>
          <w:rFonts w:ascii="Arial Narrow" w:hAnsi="Arial Narrow"/>
        </w:rPr>
        <w:t xml:space="preserve"> Lenging tengivegar </w:t>
      </w:r>
      <w:r w:rsidR="00C81E77">
        <w:rPr>
          <w:rFonts w:ascii="Arial Narrow" w:hAnsi="Arial Narrow"/>
        </w:rPr>
        <w:t>innan</w:t>
      </w:r>
      <w:r>
        <w:rPr>
          <w:rFonts w:ascii="Arial Narrow" w:hAnsi="Arial Narrow"/>
        </w:rPr>
        <w:t xml:space="preserve"> iðnaðarsvæði</w:t>
      </w:r>
      <w:r w:rsidR="00C81E77">
        <w:rPr>
          <w:rFonts w:ascii="Arial Narrow" w:hAnsi="Arial Narrow"/>
        </w:rPr>
        <w:t>s</w:t>
      </w:r>
      <w:r>
        <w:rPr>
          <w:rFonts w:ascii="Arial Narrow" w:hAnsi="Arial Narrow"/>
        </w:rPr>
        <w:t xml:space="preserve"> I-</w:t>
      </w:r>
      <w:r w:rsidR="00C81E77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 á Bakka til norðurs. Lenging miðað við n</w:t>
      </w:r>
      <w:r w:rsidR="00CB783E">
        <w:rPr>
          <w:rFonts w:ascii="Arial Narrow" w:hAnsi="Arial Narrow"/>
        </w:rPr>
        <w:t>úgildandi skipulag</w:t>
      </w:r>
      <w:r>
        <w:rPr>
          <w:rFonts w:ascii="Arial Narrow" w:hAnsi="Arial Narrow"/>
        </w:rPr>
        <w:t xml:space="preserve"> er 890 m.  </w:t>
      </w:r>
    </w:p>
    <w:p w:rsidR="00A70603" w:rsidRPr="00CB783E" w:rsidRDefault="00A70603" w:rsidP="00F24B86">
      <w:pPr>
        <w:pStyle w:val="Heading2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</w:pPr>
      <w:bookmarkStart w:id="3" w:name="_Toc370820325"/>
      <w:r w:rsidRPr="00CB783E">
        <w:t>Staðhættir</w:t>
      </w:r>
      <w:bookmarkEnd w:id="3"/>
    </w:p>
    <w:p w:rsidR="003306BE" w:rsidRPr="00CB783E" w:rsidRDefault="00CB783E" w:rsidP="00642668">
      <w:pPr>
        <w:pStyle w:val="Texti"/>
        <w:rPr>
          <w:rFonts w:ascii="Arial Narrow" w:hAnsi="Arial Narrow"/>
        </w:rPr>
      </w:pPr>
      <w:r>
        <w:rPr>
          <w:rFonts w:ascii="Arial Narrow" w:hAnsi="Arial Narrow"/>
        </w:rPr>
        <w:t xml:space="preserve">Samkvæmt skilgreindri landnotkun á núgildandi aðalskipulagi mun fyrsti hluti vegar liggja um hafnarsvæði. </w:t>
      </w:r>
      <w:r w:rsidRPr="00CB783E">
        <w:rPr>
          <w:rFonts w:ascii="Arial Narrow" w:hAnsi="Arial Narrow"/>
        </w:rPr>
        <w:t>Við bjargbrún Höfðans, milli Húsavíkurvitans og Laugardalsnefs er böggunarstöð. Þar sem vegurinn mun liggja út úr jarðgöngum við Laugardal er m.a. sorpurðunarstaður sveitarfélagsins og mun vegurinn liggja neðan hans</w:t>
      </w:r>
      <w:r>
        <w:rPr>
          <w:rFonts w:ascii="Arial Narrow" w:hAnsi="Arial Narrow"/>
        </w:rPr>
        <w:t xml:space="preserve"> um skilgreint opið svæði til sérstakra nota. Hluti þessa svæðis er skilgreint sem svæði undir náttúruvá (jarðsprungur). Eftir það liggur vegurinn á skilgreindu iðnaðarsvæði (I-</w:t>
      </w:r>
      <w:r w:rsidR="00C81E77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) fyrir stóriðju samkvæmt aðalskipulagi.  </w:t>
      </w:r>
      <w:r w:rsidRPr="00CB783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</w:p>
    <w:p w:rsidR="008C3D7A" w:rsidRPr="00DC6D4C" w:rsidRDefault="00F24C1D" w:rsidP="00F24B86">
      <w:pPr>
        <w:pStyle w:val="Heading2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</w:pPr>
      <w:bookmarkStart w:id="4" w:name="_Toc370820326"/>
      <w:r w:rsidRPr="00DC6D4C">
        <w:t>Umhverfisáhrif</w:t>
      </w:r>
      <w:bookmarkEnd w:id="4"/>
    </w:p>
    <w:p w:rsidR="00DC6D4C" w:rsidRPr="00DC6D4C" w:rsidRDefault="00DC6D4C" w:rsidP="008C3D7A">
      <w:pPr>
        <w:pStyle w:val="Texti"/>
        <w:rPr>
          <w:rFonts w:ascii="Arial Narrow" w:hAnsi="Arial Narrow"/>
        </w:rPr>
      </w:pPr>
      <w:r w:rsidRPr="00DC6D4C">
        <w:rPr>
          <w:rFonts w:ascii="Arial Narrow" w:hAnsi="Arial Narrow"/>
        </w:rPr>
        <w:t xml:space="preserve">Fyrirhuguð vegagerð fellur undir lög um mat á umhverfisáhrifum nr. 106/2000 </w:t>
      </w:r>
      <w:r>
        <w:rPr>
          <w:rFonts w:ascii="Arial Narrow" w:hAnsi="Arial Narrow"/>
        </w:rPr>
        <w:t xml:space="preserve">m.s.br. 2. </w:t>
      </w:r>
      <w:r w:rsidR="00CB5C88">
        <w:rPr>
          <w:rFonts w:ascii="Arial Narrow" w:hAnsi="Arial Narrow"/>
        </w:rPr>
        <w:t>v</w:t>
      </w:r>
      <w:r>
        <w:rPr>
          <w:rFonts w:ascii="Arial Narrow" w:hAnsi="Arial Narrow"/>
        </w:rPr>
        <w:t xml:space="preserve">iðauka tl. 10 c sem </w:t>
      </w:r>
      <w:r w:rsidRPr="00DC6D4C">
        <w:rPr>
          <w:rFonts w:ascii="Arial Narrow" w:hAnsi="Arial Narrow"/>
        </w:rPr>
        <w:t>fjallar um vegi utan þéttbýlis</w:t>
      </w:r>
      <w:r w:rsidR="003306BE">
        <w:rPr>
          <w:rFonts w:ascii="Arial Narrow" w:hAnsi="Arial Narrow"/>
        </w:rPr>
        <w:t>. Framkvæmdin fellur þar með einnig undir lög um umhverfismat áætlana nr. 105/2006.</w:t>
      </w:r>
    </w:p>
    <w:p w:rsidR="00DC6D4C" w:rsidRPr="00DA779C" w:rsidRDefault="00414CAE" w:rsidP="008C3D7A">
      <w:pPr>
        <w:pStyle w:val="Texti"/>
        <w:rPr>
          <w:rFonts w:ascii="Arial Narrow" w:hAnsi="Arial Narrow"/>
        </w:rPr>
      </w:pPr>
      <w:r w:rsidRPr="00DA779C">
        <w:rPr>
          <w:rFonts w:ascii="Arial Narrow" w:hAnsi="Arial Narrow"/>
        </w:rPr>
        <w:t>Í samræmi við lög um umhverfismat áætlana verð</w:t>
      </w:r>
      <w:r w:rsidR="00C81E77">
        <w:rPr>
          <w:rFonts w:ascii="Arial Narrow" w:hAnsi="Arial Narrow"/>
        </w:rPr>
        <w:t>ur lagt mat á áhrif fyrirhugaðra breytinga</w:t>
      </w:r>
      <w:r w:rsidRPr="00DA779C">
        <w:rPr>
          <w:rFonts w:ascii="Arial Narrow" w:hAnsi="Arial Narrow"/>
        </w:rPr>
        <w:t xml:space="preserve">. Í því mati verður m.a. stuðst við greinargerð </w:t>
      </w:r>
      <w:r w:rsidR="00DC6D4C" w:rsidRPr="00DA779C">
        <w:rPr>
          <w:rFonts w:ascii="Arial Narrow" w:hAnsi="Arial Narrow"/>
        </w:rPr>
        <w:t>Vegagerð</w:t>
      </w:r>
      <w:r w:rsidRPr="00DA779C">
        <w:rPr>
          <w:rFonts w:ascii="Arial Narrow" w:hAnsi="Arial Narrow"/>
        </w:rPr>
        <w:t>arinnar</w:t>
      </w:r>
      <w:r w:rsidR="00DC6D4C" w:rsidRPr="00DA779C">
        <w:rPr>
          <w:rFonts w:ascii="Arial Narrow" w:hAnsi="Arial Narrow"/>
        </w:rPr>
        <w:t xml:space="preserve"> um möguleg umhverfisáhrif vegagerðar. Þeir umhverfisþættir sem </w:t>
      </w:r>
      <w:r w:rsidRPr="00DA779C">
        <w:rPr>
          <w:rFonts w:ascii="Arial Narrow" w:hAnsi="Arial Narrow"/>
        </w:rPr>
        <w:t>verða til</w:t>
      </w:r>
      <w:r w:rsidR="00DC6D4C" w:rsidRPr="00DA779C">
        <w:rPr>
          <w:rFonts w:ascii="Arial Narrow" w:hAnsi="Arial Narrow"/>
        </w:rPr>
        <w:t xml:space="preserve"> umfjöllunar eru eftirfarandi: </w:t>
      </w:r>
    </w:p>
    <w:p w:rsidR="00A76F56" w:rsidRPr="00DA779C" w:rsidRDefault="00A76F56" w:rsidP="00A76F56">
      <w:pPr>
        <w:pStyle w:val="ListParagraph"/>
        <w:rPr>
          <w:rFonts w:ascii="Arial Narrow" w:hAnsi="Arial Narrow"/>
        </w:rPr>
      </w:pPr>
      <w:r w:rsidRPr="00DA779C">
        <w:rPr>
          <w:rFonts w:ascii="Arial Narrow" w:hAnsi="Arial Narrow"/>
          <w:b/>
        </w:rPr>
        <w:t>Ásýnd og landslag</w:t>
      </w:r>
      <w:r w:rsidR="00DA779C" w:rsidRPr="00DA779C">
        <w:rPr>
          <w:rFonts w:ascii="Arial Narrow" w:hAnsi="Arial Narrow"/>
          <w:b/>
        </w:rPr>
        <w:t>:</w:t>
      </w:r>
      <w:r w:rsidR="00DA779C" w:rsidRPr="00DA779C">
        <w:rPr>
          <w:rFonts w:ascii="Arial Narrow" w:hAnsi="Arial Narrow"/>
        </w:rPr>
        <w:t xml:space="preserve"> Breyting verður á ásýnd svæðis þar sem hluti vegar færist í göng. </w:t>
      </w:r>
    </w:p>
    <w:p w:rsidR="00A76F56" w:rsidRPr="00DA779C" w:rsidRDefault="00A76F56" w:rsidP="00A76F56">
      <w:pPr>
        <w:pStyle w:val="ListParagraph"/>
        <w:rPr>
          <w:rFonts w:ascii="Arial Narrow" w:hAnsi="Arial Narrow"/>
        </w:rPr>
      </w:pPr>
      <w:r w:rsidRPr="00DA779C">
        <w:rPr>
          <w:rFonts w:ascii="Arial Narrow" w:hAnsi="Arial Narrow"/>
          <w:b/>
        </w:rPr>
        <w:t>Fornleifar</w:t>
      </w:r>
      <w:r w:rsidR="00DA779C" w:rsidRPr="00DA779C">
        <w:rPr>
          <w:rFonts w:ascii="Arial Narrow" w:hAnsi="Arial Narrow"/>
          <w:b/>
        </w:rPr>
        <w:t xml:space="preserve"> og menningarminjar</w:t>
      </w:r>
      <w:r w:rsidR="00DA779C" w:rsidRPr="00DA779C">
        <w:rPr>
          <w:rFonts w:ascii="Arial Narrow" w:hAnsi="Arial Narrow"/>
        </w:rPr>
        <w:t xml:space="preserve">: Huga þarf að samspili fornleifa og menningarminja og vegstæðis. Úttekt á fornleifum hefur farið fram. </w:t>
      </w:r>
    </w:p>
    <w:p w:rsidR="00A76F56" w:rsidRPr="00DA779C" w:rsidRDefault="00A76F56" w:rsidP="00A76F56">
      <w:pPr>
        <w:pStyle w:val="ListParagraph"/>
        <w:rPr>
          <w:rFonts w:ascii="Arial Narrow" w:hAnsi="Arial Narrow"/>
        </w:rPr>
      </w:pPr>
      <w:r w:rsidRPr="00681941">
        <w:rPr>
          <w:rFonts w:ascii="Arial Narrow" w:hAnsi="Arial Narrow"/>
          <w:b/>
        </w:rPr>
        <w:t>Gróðurfar</w:t>
      </w:r>
      <w:r w:rsidR="00DA779C" w:rsidRPr="00681941">
        <w:rPr>
          <w:rFonts w:ascii="Arial Narrow" w:hAnsi="Arial Narrow"/>
          <w:b/>
        </w:rPr>
        <w:t xml:space="preserve"> og fuglalíf:</w:t>
      </w:r>
      <w:r w:rsidR="00DA779C" w:rsidRPr="00DA779C">
        <w:rPr>
          <w:rFonts w:ascii="Arial Narrow" w:hAnsi="Arial Narrow"/>
        </w:rPr>
        <w:t xml:space="preserve"> </w:t>
      </w:r>
      <w:r w:rsidR="00DA779C">
        <w:rPr>
          <w:rFonts w:ascii="Arial Narrow" w:hAnsi="Arial Narrow"/>
        </w:rPr>
        <w:t xml:space="preserve">Vegurinn mun liggja um beitarlönd og gróin svæði. Fjallað hefur verið um þessi svæði í öðrum tengdum verkefnum og </w:t>
      </w:r>
      <w:r w:rsidR="00681941">
        <w:rPr>
          <w:rFonts w:ascii="Arial Narrow" w:hAnsi="Arial Narrow"/>
        </w:rPr>
        <w:t xml:space="preserve">byggt á þeim gögnum </w:t>
      </w:r>
      <w:r w:rsidR="00DA779C">
        <w:rPr>
          <w:rFonts w:ascii="Arial Narrow" w:hAnsi="Arial Narrow"/>
        </w:rPr>
        <w:t xml:space="preserve">verður gerð grein fyrir </w:t>
      </w:r>
      <w:r w:rsidR="00681941">
        <w:rPr>
          <w:rFonts w:ascii="Arial Narrow" w:hAnsi="Arial Narrow"/>
        </w:rPr>
        <w:t>mögulegum áhrifum</w:t>
      </w:r>
      <w:r w:rsidR="00DA779C">
        <w:rPr>
          <w:rFonts w:ascii="Arial Narrow" w:hAnsi="Arial Narrow"/>
        </w:rPr>
        <w:t xml:space="preserve"> í umhverfisskýrslu. </w:t>
      </w:r>
    </w:p>
    <w:p w:rsidR="0012790B" w:rsidRPr="00DA779C" w:rsidRDefault="0012790B" w:rsidP="00A76F56">
      <w:pPr>
        <w:pStyle w:val="ListParagraph"/>
        <w:rPr>
          <w:rFonts w:ascii="Arial Narrow" w:hAnsi="Arial Narrow"/>
        </w:rPr>
      </w:pPr>
      <w:r w:rsidRPr="00681941">
        <w:rPr>
          <w:rFonts w:ascii="Arial Narrow" w:hAnsi="Arial Narrow"/>
          <w:b/>
        </w:rPr>
        <w:t>Samfélag (útivist, hávaði)</w:t>
      </w:r>
      <w:r w:rsidR="00DA779C">
        <w:rPr>
          <w:rFonts w:ascii="Arial Narrow" w:hAnsi="Arial Narrow"/>
        </w:rPr>
        <w:t xml:space="preserve">: Eitt af markmiðum vegaframkvæmdanna er að </w:t>
      </w:r>
      <w:r w:rsidR="00681941">
        <w:rPr>
          <w:rFonts w:ascii="Arial Narrow" w:hAnsi="Arial Narrow"/>
        </w:rPr>
        <w:t xml:space="preserve">beina allri umferð vegna iðnaðarsvæðis á Bakka frá Þjóðvegi 85 og þannig frá þéttbýli. Með </w:t>
      </w:r>
      <w:r w:rsidR="00BC4BEE">
        <w:rPr>
          <w:rFonts w:ascii="Arial Narrow" w:hAnsi="Arial Narrow"/>
        </w:rPr>
        <w:t xml:space="preserve">jarðgöngum hluta leiðarinnar verður umferð ekki nálægt íbúðarsvæðum. </w:t>
      </w:r>
      <w:r w:rsidR="00DA779C">
        <w:rPr>
          <w:rFonts w:ascii="Arial Narrow" w:hAnsi="Arial Narrow"/>
        </w:rPr>
        <w:t xml:space="preserve"> </w:t>
      </w:r>
    </w:p>
    <w:p w:rsidR="00A76F56" w:rsidRPr="00DA779C" w:rsidRDefault="00681941" w:rsidP="00A76F56">
      <w:pPr>
        <w:pStyle w:val="ListParagraph"/>
        <w:rPr>
          <w:rFonts w:ascii="Arial Narrow" w:hAnsi="Arial Narrow"/>
        </w:rPr>
      </w:pPr>
      <w:r w:rsidRPr="00681941">
        <w:rPr>
          <w:rFonts w:ascii="Arial Narrow" w:hAnsi="Arial Narrow"/>
          <w:b/>
        </w:rPr>
        <w:t>Jarðfræði:</w:t>
      </w:r>
      <w:r>
        <w:rPr>
          <w:rFonts w:ascii="Arial Narrow" w:hAnsi="Arial Narrow"/>
        </w:rPr>
        <w:t xml:space="preserve"> Engar sérstakar jarðmyndanir eru í vegstæði. Engu að síður þarf að fjalla um möguleg áhrif á jarðlög vegna jarðganga og setja í samhengi við jarðsprungur sem ganga í gegnum svæðið og sýndar eru á skipulagi. </w:t>
      </w:r>
    </w:p>
    <w:p w:rsidR="002F629A" w:rsidRPr="00DA779C" w:rsidRDefault="002F629A" w:rsidP="002F629A">
      <w:pPr>
        <w:pStyle w:val="Texti"/>
        <w:spacing w:after="0"/>
        <w:rPr>
          <w:rFonts w:ascii="Arial Narrow" w:hAnsi="Arial Narrow"/>
        </w:rPr>
      </w:pPr>
    </w:p>
    <w:p w:rsidR="00DA779C" w:rsidRPr="00DA779C" w:rsidRDefault="00DA779C" w:rsidP="002F629A">
      <w:pPr>
        <w:pStyle w:val="Texti"/>
        <w:spacing w:after="0"/>
        <w:rPr>
          <w:rFonts w:ascii="Arial Narrow" w:hAnsi="Arial Narrow"/>
        </w:rPr>
      </w:pPr>
      <w:r w:rsidRPr="00DA779C">
        <w:rPr>
          <w:rFonts w:ascii="Arial Narrow" w:hAnsi="Arial Narrow"/>
        </w:rPr>
        <w:t>Notast verður við hugtök sem fram koma í leiðbeiningum Skipulagsstofnunar um umfang og vægi áhrifa í samhengi við nákvæmni skipulagsstigsins. Áhrif verða metin jákvæð, neikvæð eða óveruleg. Getið verður sérstaklega um óvissu.</w:t>
      </w:r>
    </w:p>
    <w:p w:rsidR="005C6FAE" w:rsidRDefault="00DA779C" w:rsidP="0080512C">
      <w:pPr>
        <w:pStyle w:val="Texti"/>
        <w:rPr>
          <w:rFonts w:ascii="Arial Narrow" w:hAnsi="Arial Narrow"/>
        </w:rPr>
      </w:pPr>
      <w:r w:rsidRPr="00DA779C">
        <w:rPr>
          <w:rFonts w:ascii="Arial Narrow" w:hAnsi="Arial Narrow"/>
        </w:rPr>
        <w:t>Í samræmi við umhverfismat áætlana verður g</w:t>
      </w:r>
      <w:r w:rsidR="00DC16D6" w:rsidRPr="00DA779C">
        <w:rPr>
          <w:rFonts w:ascii="Arial Narrow" w:hAnsi="Arial Narrow"/>
        </w:rPr>
        <w:t xml:space="preserve">reint </w:t>
      </w:r>
      <w:r w:rsidRPr="00DA779C">
        <w:rPr>
          <w:rFonts w:ascii="Arial Narrow" w:hAnsi="Arial Narrow"/>
        </w:rPr>
        <w:t xml:space="preserve">nánar </w:t>
      </w:r>
      <w:r w:rsidR="00DC16D6" w:rsidRPr="00DA779C">
        <w:rPr>
          <w:rFonts w:ascii="Arial Narrow" w:hAnsi="Arial Narrow"/>
        </w:rPr>
        <w:t xml:space="preserve">frá </w:t>
      </w:r>
      <w:r w:rsidRPr="00DA779C">
        <w:rPr>
          <w:rFonts w:ascii="Arial Narrow" w:hAnsi="Arial Narrow"/>
        </w:rPr>
        <w:t>umhverfisáhrifum í</w:t>
      </w:r>
      <w:r w:rsidR="00DC16D6" w:rsidRPr="00DA779C">
        <w:rPr>
          <w:rFonts w:ascii="Arial Narrow" w:hAnsi="Arial Narrow"/>
        </w:rPr>
        <w:t xml:space="preserve"> umhverfisskýrslu, sem </w:t>
      </w:r>
      <w:r w:rsidRPr="00DA779C">
        <w:rPr>
          <w:rFonts w:ascii="Arial Narrow" w:hAnsi="Arial Narrow"/>
        </w:rPr>
        <w:t>verður</w:t>
      </w:r>
      <w:r w:rsidR="00DC16D6" w:rsidRPr="00DA779C">
        <w:rPr>
          <w:rFonts w:ascii="Arial Narrow" w:hAnsi="Arial Narrow"/>
        </w:rPr>
        <w:t xml:space="preserve"> hluti af g</w:t>
      </w:r>
      <w:r w:rsidR="005C6FAE" w:rsidRPr="00DA779C">
        <w:rPr>
          <w:rFonts w:ascii="Arial Narrow" w:hAnsi="Arial Narrow"/>
        </w:rPr>
        <w:t>reinargerð á tillöguuppdrætti aðalskipulagsbreytingar.</w:t>
      </w:r>
    </w:p>
    <w:p w:rsidR="00585BA3" w:rsidRPr="00267A32" w:rsidRDefault="008E11DC" w:rsidP="00EC5157">
      <w:pPr>
        <w:pStyle w:val="Heading2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</w:pPr>
      <w:bookmarkStart w:id="5" w:name="_Toc370820327"/>
      <w:r>
        <w:lastRenderedPageBreak/>
        <w:t>Skipulagsferli</w:t>
      </w:r>
      <w:r w:rsidR="00585BA3" w:rsidRPr="00267A32">
        <w:t>.</w:t>
      </w:r>
      <w:bookmarkEnd w:id="5"/>
    </w:p>
    <w:p w:rsidR="00355255" w:rsidRPr="00DC16D6" w:rsidRDefault="008E11DC" w:rsidP="004F3D05">
      <w:pPr>
        <w:pStyle w:val="Texti"/>
        <w:rPr>
          <w:rFonts w:ascii="Arial Narrow" w:hAnsi="Arial Narrow"/>
        </w:rPr>
      </w:pPr>
      <w:r w:rsidRPr="008E11DC">
        <w:rPr>
          <w:rFonts w:ascii="Arial Narrow" w:hAnsi="Arial Narrow"/>
          <w:b/>
        </w:rPr>
        <w:t>Kynning og samráð.</w:t>
      </w:r>
      <w:r>
        <w:rPr>
          <w:rFonts w:ascii="Arial Narrow" w:hAnsi="Arial Narrow"/>
        </w:rPr>
        <w:t xml:space="preserve"> </w:t>
      </w:r>
      <w:r w:rsidR="00355255">
        <w:rPr>
          <w:rFonts w:ascii="Arial Narrow" w:hAnsi="Arial Narrow"/>
        </w:rPr>
        <w:t>Skipulags</w:t>
      </w:r>
      <w:r w:rsidR="00162658">
        <w:rPr>
          <w:rFonts w:ascii="Arial Narrow" w:hAnsi="Arial Narrow"/>
        </w:rPr>
        <w:t>- og mats</w:t>
      </w:r>
      <w:r w:rsidR="00355255">
        <w:rPr>
          <w:rFonts w:ascii="Arial Narrow" w:hAnsi="Arial Narrow"/>
        </w:rPr>
        <w:t>lýsing þessi verður send Skipulagsstofnu</w:t>
      </w:r>
      <w:r w:rsidR="00DC16D6">
        <w:rPr>
          <w:rFonts w:ascii="Arial Narrow" w:hAnsi="Arial Narrow"/>
        </w:rPr>
        <w:t>n</w:t>
      </w:r>
      <w:r w:rsidR="00355255">
        <w:rPr>
          <w:rFonts w:ascii="Arial Narrow" w:hAnsi="Arial Narrow"/>
        </w:rPr>
        <w:t xml:space="preserve"> til </w:t>
      </w:r>
      <w:r w:rsidR="004F3D05">
        <w:rPr>
          <w:rFonts w:ascii="Arial Narrow" w:hAnsi="Arial Narrow"/>
        </w:rPr>
        <w:t>umsagnar</w:t>
      </w:r>
      <w:r w:rsidR="00355255">
        <w:rPr>
          <w:rFonts w:ascii="Arial Narrow" w:hAnsi="Arial Narrow"/>
        </w:rPr>
        <w:t xml:space="preserve">, einnig verður leitað </w:t>
      </w:r>
      <w:r w:rsidR="00355255" w:rsidRPr="005563B1">
        <w:rPr>
          <w:rFonts w:ascii="Arial Narrow" w:hAnsi="Arial Narrow"/>
        </w:rPr>
        <w:t>eftir s</w:t>
      </w:r>
      <w:r w:rsidR="00DC16D6" w:rsidRPr="005563B1">
        <w:rPr>
          <w:rFonts w:ascii="Arial Narrow" w:hAnsi="Arial Narrow"/>
        </w:rPr>
        <w:t xml:space="preserve">jónarmiðum annarra </w:t>
      </w:r>
      <w:r w:rsidR="00162658" w:rsidRPr="005563B1">
        <w:rPr>
          <w:rFonts w:ascii="Arial Narrow" w:hAnsi="Arial Narrow"/>
        </w:rPr>
        <w:t xml:space="preserve">viðkomandi </w:t>
      </w:r>
      <w:r w:rsidR="00DC16D6" w:rsidRPr="005563B1">
        <w:rPr>
          <w:rFonts w:ascii="Arial Narrow" w:hAnsi="Arial Narrow"/>
        </w:rPr>
        <w:t>umsagnaaðila:</w:t>
      </w:r>
      <w:r w:rsidR="00355255" w:rsidRPr="005563B1">
        <w:rPr>
          <w:rFonts w:ascii="Arial Narrow" w:hAnsi="Arial Narrow"/>
        </w:rPr>
        <w:t xml:space="preserve"> </w:t>
      </w:r>
      <w:r w:rsidR="004F3D05" w:rsidRPr="005563B1">
        <w:rPr>
          <w:rFonts w:ascii="Arial Narrow" w:hAnsi="Arial Narrow"/>
        </w:rPr>
        <w:t>Umhverfisstofnun</w:t>
      </w:r>
      <w:r w:rsidR="00805C80" w:rsidRPr="005563B1">
        <w:rPr>
          <w:rFonts w:ascii="Arial Narrow" w:hAnsi="Arial Narrow"/>
        </w:rPr>
        <w:t>, Minjavernd ríkisins</w:t>
      </w:r>
      <w:r w:rsidR="00BC4BEE">
        <w:rPr>
          <w:rFonts w:ascii="Arial Narrow" w:hAnsi="Arial Narrow"/>
        </w:rPr>
        <w:t>,</w:t>
      </w:r>
      <w:r w:rsidR="00162658" w:rsidRPr="005563B1">
        <w:rPr>
          <w:rFonts w:ascii="Arial Narrow" w:hAnsi="Arial Narrow"/>
        </w:rPr>
        <w:t xml:space="preserve"> Vegagerð ríkisins (Samgöngustofa) </w:t>
      </w:r>
      <w:r w:rsidR="00BC4BEE">
        <w:rPr>
          <w:rFonts w:ascii="Arial Narrow" w:hAnsi="Arial Narrow"/>
        </w:rPr>
        <w:t xml:space="preserve">og </w:t>
      </w:r>
      <w:r w:rsidR="004F3D05" w:rsidRPr="005563B1">
        <w:rPr>
          <w:rFonts w:ascii="Arial Narrow" w:hAnsi="Arial Narrow"/>
        </w:rPr>
        <w:t>Tjörneshrepp</w:t>
      </w:r>
      <w:r w:rsidR="00DC16D6" w:rsidRPr="005563B1">
        <w:rPr>
          <w:rFonts w:ascii="Arial Narrow" w:hAnsi="Arial Narrow"/>
        </w:rPr>
        <w:t>ur</w:t>
      </w:r>
      <w:r w:rsidR="004F3D05" w:rsidRPr="005563B1">
        <w:rPr>
          <w:rFonts w:ascii="Arial Narrow" w:hAnsi="Arial Narrow"/>
        </w:rPr>
        <w:t>.</w:t>
      </w:r>
      <w:r w:rsidR="00355255" w:rsidRPr="005563B1">
        <w:rPr>
          <w:rFonts w:ascii="Arial Narrow" w:hAnsi="Arial Narrow"/>
        </w:rPr>
        <w:t xml:space="preserve">  Lýsingin verðu einnig kynnt almenningi á heimasíðu Norðurþings og hún hengd upp til sýnis og kynningar á skrifstofum</w:t>
      </w:r>
      <w:r w:rsidR="00355255" w:rsidRPr="00DC16D6">
        <w:rPr>
          <w:rFonts w:ascii="Arial Narrow" w:hAnsi="Arial Narrow"/>
        </w:rPr>
        <w:t xml:space="preserve"> sveitarfélagsins.  Þannig gefst </w:t>
      </w:r>
      <w:r w:rsidR="00BC4BEE">
        <w:rPr>
          <w:rFonts w:ascii="Arial Narrow" w:hAnsi="Arial Narrow"/>
        </w:rPr>
        <w:t>almenningi tækifæri</w:t>
      </w:r>
      <w:r w:rsidR="00DC16D6">
        <w:rPr>
          <w:rFonts w:ascii="Arial Narrow" w:hAnsi="Arial Narrow"/>
        </w:rPr>
        <w:t xml:space="preserve"> til </w:t>
      </w:r>
      <w:r w:rsidR="00355255" w:rsidRPr="00DC16D6">
        <w:rPr>
          <w:rFonts w:ascii="Arial Narrow" w:hAnsi="Arial Narrow"/>
        </w:rPr>
        <w:t>að</w:t>
      </w:r>
      <w:r w:rsidR="00DC16D6">
        <w:rPr>
          <w:rFonts w:ascii="Arial Narrow" w:hAnsi="Arial Narrow"/>
        </w:rPr>
        <w:t xml:space="preserve"> koma á framfæri athugasemdum við</w:t>
      </w:r>
      <w:r w:rsidR="00355255" w:rsidRPr="00DC16D6">
        <w:rPr>
          <w:rFonts w:ascii="Arial Narrow" w:hAnsi="Arial Narrow"/>
        </w:rPr>
        <w:t xml:space="preserve"> lýsinguna.</w:t>
      </w:r>
    </w:p>
    <w:p w:rsidR="002F629A" w:rsidRDefault="003C10CD" w:rsidP="00355255">
      <w:pPr>
        <w:pStyle w:val="Texti"/>
        <w:rPr>
          <w:rFonts w:ascii="Arial Narrow" w:hAnsi="Arial Narrow"/>
        </w:rPr>
      </w:pPr>
      <w:r>
        <w:rPr>
          <w:rFonts w:ascii="Arial Narrow" w:hAnsi="Arial Narrow"/>
        </w:rPr>
        <w:t>Tillaga að aðalskipulagsbreytingu og umhverfismati eru kynnt á vinnslustigi</w:t>
      </w:r>
      <w:r w:rsidR="00044724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unnið úr athugasemdum</w:t>
      </w:r>
      <w:r w:rsidR="00044724">
        <w:rPr>
          <w:rFonts w:ascii="Arial Narrow" w:hAnsi="Arial Narrow"/>
        </w:rPr>
        <w:t xml:space="preserve"> og leitað eftir samþykki Skipulagsstofnunar til auglýsingar</w:t>
      </w:r>
      <w:r>
        <w:rPr>
          <w:rFonts w:ascii="Arial Narrow" w:hAnsi="Arial Narrow"/>
        </w:rPr>
        <w:t xml:space="preserve">. </w:t>
      </w:r>
      <w:r w:rsidR="00355255">
        <w:rPr>
          <w:rFonts w:ascii="Arial Narrow" w:hAnsi="Arial Narrow"/>
        </w:rPr>
        <w:t>Að lokinni gerð t</w:t>
      </w:r>
      <w:r w:rsidR="00355255" w:rsidRPr="00585BA3">
        <w:rPr>
          <w:rFonts w:ascii="Arial Narrow" w:hAnsi="Arial Narrow"/>
        </w:rPr>
        <w:t>ill</w:t>
      </w:r>
      <w:r w:rsidR="00355255">
        <w:rPr>
          <w:rFonts w:ascii="Arial Narrow" w:hAnsi="Arial Narrow"/>
        </w:rPr>
        <w:t>ögu aðalskipulagsbreytingar og umhverfisskýrslu verða</w:t>
      </w:r>
      <w:r w:rsidR="00355255" w:rsidRPr="00585BA3">
        <w:rPr>
          <w:rFonts w:ascii="Arial Narrow" w:hAnsi="Arial Narrow"/>
        </w:rPr>
        <w:t xml:space="preserve"> </w:t>
      </w:r>
      <w:r w:rsidR="00355255">
        <w:rPr>
          <w:rFonts w:ascii="Arial Narrow" w:hAnsi="Arial Narrow"/>
        </w:rPr>
        <w:t xml:space="preserve">gögnin </w:t>
      </w:r>
      <w:r w:rsidR="00355255" w:rsidRPr="00585BA3">
        <w:rPr>
          <w:rFonts w:ascii="Arial Narrow" w:hAnsi="Arial Narrow"/>
        </w:rPr>
        <w:t>auglýst</w:t>
      </w:r>
      <w:r w:rsidR="009E5291">
        <w:rPr>
          <w:rFonts w:ascii="Arial Narrow" w:hAnsi="Arial Narrow"/>
        </w:rPr>
        <w:t xml:space="preserve"> og kynnt íbúum og öðrum hagsmunaaðilum með birtingu þeirra á heimasíðu og á opnu húsi á skrifstofum Norðurþings.  Auglýstur umsagna</w:t>
      </w:r>
      <w:r w:rsidR="008B7D5B">
        <w:rPr>
          <w:rFonts w:ascii="Arial Narrow" w:hAnsi="Arial Narrow"/>
        </w:rPr>
        <w:t>-</w:t>
      </w:r>
      <w:r w:rsidR="009E5291">
        <w:rPr>
          <w:rFonts w:ascii="Arial Narrow" w:hAnsi="Arial Narrow"/>
        </w:rPr>
        <w:t xml:space="preserve"> og athugasemdafrestur er 6 vikur.</w:t>
      </w:r>
    </w:p>
    <w:p w:rsidR="00CC1D09" w:rsidRDefault="002F629A" w:rsidP="00355255">
      <w:pPr>
        <w:pStyle w:val="Texti"/>
        <w:rPr>
          <w:rFonts w:ascii="Arial Narrow" w:hAnsi="Arial Narrow"/>
        </w:rPr>
      </w:pPr>
      <w:r>
        <w:rPr>
          <w:rFonts w:ascii="Arial Narrow" w:hAnsi="Arial Narrow"/>
        </w:rPr>
        <w:t>Samþykkt breyting aðalskipulags verðu</w:t>
      </w:r>
      <w:r w:rsidR="00E77A49">
        <w:rPr>
          <w:rFonts w:ascii="Arial Narrow" w:hAnsi="Arial Narrow"/>
        </w:rPr>
        <w:t>r</w:t>
      </w:r>
      <w:r>
        <w:rPr>
          <w:rFonts w:ascii="Arial Narrow" w:hAnsi="Arial Narrow"/>
        </w:rPr>
        <w:t xml:space="preserve"> send Skipulagsstofnun (innan 8 vikna frá því að athugasemdarfrestur rann út).</w:t>
      </w:r>
      <w:r w:rsidR="00CC1D09">
        <w:rPr>
          <w:rFonts w:ascii="Arial Narrow" w:hAnsi="Arial Narrow"/>
        </w:rPr>
        <w:t xml:space="preserve">  Skipulagsstofnun kemur athugasemdum á</w:t>
      </w:r>
      <w:r w:rsidR="00355255" w:rsidRPr="00585BA3">
        <w:rPr>
          <w:rFonts w:ascii="Arial Narrow" w:hAnsi="Arial Narrow"/>
        </w:rPr>
        <w:t xml:space="preserve"> </w:t>
      </w:r>
      <w:r w:rsidR="008B7D5B">
        <w:rPr>
          <w:rFonts w:ascii="Arial Narrow" w:hAnsi="Arial Narrow"/>
        </w:rPr>
        <w:t>framfæri innan</w:t>
      </w:r>
      <w:r w:rsidR="00044724">
        <w:rPr>
          <w:rFonts w:ascii="Arial Narrow" w:hAnsi="Arial Narrow"/>
        </w:rPr>
        <w:t xml:space="preserve"> 4</w:t>
      </w:r>
      <w:r w:rsidR="00DC16D6">
        <w:rPr>
          <w:rFonts w:ascii="Arial Narrow" w:hAnsi="Arial Narrow"/>
        </w:rPr>
        <w:t xml:space="preserve"> v</w:t>
      </w:r>
      <w:r w:rsidR="00CC1D09">
        <w:rPr>
          <w:rFonts w:ascii="Arial Narrow" w:hAnsi="Arial Narrow"/>
        </w:rPr>
        <w:t>ikna frá því að skipulagsgögn bárust.</w:t>
      </w:r>
      <w:r w:rsidR="00FF62C1">
        <w:rPr>
          <w:rFonts w:ascii="Arial Narrow" w:hAnsi="Arial Narrow"/>
        </w:rPr>
        <w:t xml:space="preserve">  Bæ</w:t>
      </w:r>
      <w:r w:rsidR="00CC1D09">
        <w:rPr>
          <w:rFonts w:ascii="Arial Narrow" w:hAnsi="Arial Narrow"/>
        </w:rPr>
        <w:t>jarstjórn birti</w:t>
      </w:r>
      <w:r w:rsidR="008B7D5B">
        <w:rPr>
          <w:rFonts w:ascii="Arial Narrow" w:hAnsi="Arial Narrow"/>
        </w:rPr>
        <w:t>r</w:t>
      </w:r>
      <w:r w:rsidR="00CC1D09">
        <w:rPr>
          <w:rFonts w:ascii="Arial Narrow" w:hAnsi="Arial Narrow"/>
        </w:rPr>
        <w:t xml:space="preserve"> auglýsingu um gildistöku í Stjórnartíðindum (innan 3 mán. frá endanlegri afgr</w:t>
      </w:r>
      <w:r w:rsidR="008B7D5B">
        <w:rPr>
          <w:rFonts w:ascii="Arial Narrow" w:hAnsi="Arial Narrow"/>
        </w:rPr>
        <w:t>eiðslu</w:t>
      </w:r>
      <w:r w:rsidR="00CC1D09">
        <w:rPr>
          <w:rFonts w:ascii="Arial Narrow" w:hAnsi="Arial Narrow"/>
        </w:rPr>
        <w:t xml:space="preserve"> </w:t>
      </w:r>
      <w:r w:rsidR="00BC4BEE">
        <w:rPr>
          <w:rFonts w:ascii="Arial Narrow" w:hAnsi="Arial Narrow"/>
        </w:rPr>
        <w:t>b</w:t>
      </w:r>
      <w:r w:rsidR="00CC1D09">
        <w:rPr>
          <w:rFonts w:ascii="Arial Narrow" w:hAnsi="Arial Narrow"/>
        </w:rPr>
        <w:t>æjarstjórnar).</w:t>
      </w:r>
    </w:p>
    <w:p w:rsidR="00355255" w:rsidRDefault="009E5291" w:rsidP="00355255">
      <w:pPr>
        <w:pStyle w:val="Texti"/>
        <w:rPr>
          <w:rFonts w:ascii="Arial Narrow" w:hAnsi="Arial Narrow"/>
        </w:rPr>
      </w:pPr>
      <w:r>
        <w:rPr>
          <w:rFonts w:ascii="Arial Narrow" w:hAnsi="Arial Narrow"/>
        </w:rPr>
        <w:t xml:space="preserve">Auglýsing aðalskiplagsbreytingarinnar fer </w:t>
      </w:r>
      <w:r w:rsidR="00355255">
        <w:rPr>
          <w:rFonts w:ascii="Arial Narrow" w:hAnsi="Arial Narrow"/>
        </w:rPr>
        <w:t>skv. 1. mgr. 3</w:t>
      </w:r>
      <w:r w:rsidR="00355255" w:rsidRPr="00585BA3">
        <w:rPr>
          <w:rFonts w:ascii="Arial Narrow" w:hAnsi="Arial Narrow"/>
        </w:rPr>
        <w:t>1.gr</w:t>
      </w:r>
      <w:r w:rsidR="00355255">
        <w:rPr>
          <w:rFonts w:ascii="Arial Narrow" w:hAnsi="Arial Narrow"/>
        </w:rPr>
        <w:t>.</w:t>
      </w:r>
      <w:r w:rsidR="00355255" w:rsidRPr="00585BA3">
        <w:rPr>
          <w:rFonts w:ascii="Arial Narrow" w:hAnsi="Arial Narrow"/>
        </w:rPr>
        <w:t xml:space="preserve"> skipulagslaga</w:t>
      </w:r>
      <w:r w:rsidR="00355255">
        <w:rPr>
          <w:rFonts w:ascii="Arial Narrow" w:hAnsi="Arial Narrow"/>
        </w:rPr>
        <w:t xml:space="preserve"> nr. 123/2010</w:t>
      </w:r>
      <w:r w:rsidR="00BC4BEE">
        <w:rPr>
          <w:rFonts w:ascii="Arial Narrow" w:hAnsi="Arial Narrow"/>
        </w:rPr>
        <w:t xml:space="preserve"> 1. mgr. 7. gr. laga um umhverfismat áætlana nr. 105/2006</w:t>
      </w:r>
      <w:r w:rsidR="00355255" w:rsidRPr="00585BA3">
        <w:rPr>
          <w:rFonts w:ascii="Arial Narrow" w:hAnsi="Arial Narrow"/>
        </w:rPr>
        <w:t>.</w:t>
      </w:r>
    </w:p>
    <w:p w:rsidR="005C6FAE" w:rsidRDefault="008E11DC" w:rsidP="0080512C">
      <w:pPr>
        <w:pStyle w:val="Texti"/>
        <w:rPr>
          <w:rFonts w:ascii="Arial Narrow" w:hAnsi="Arial Narrow"/>
        </w:rPr>
      </w:pPr>
      <w:r w:rsidRPr="008E11DC">
        <w:rPr>
          <w:rFonts w:ascii="Arial Narrow" w:hAnsi="Arial Narrow"/>
          <w:b/>
        </w:rPr>
        <w:t>Tímaáætlun.</w:t>
      </w:r>
      <w:r>
        <w:rPr>
          <w:rFonts w:ascii="Arial Narrow" w:hAnsi="Arial Narrow"/>
        </w:rPr>
        <w:t xml:space="preserve"> </w:t>
      </w:r>
      <w:r w:rsidR="00BC4BEE">
        <w:rPr>
          <w:rFonts w:ascii="Arial Narrow" w:hAnsi="Arial Narrow"/>
        </w:rPr>
        <w:t>F</w:t>
      </w:r>
      <w:r w:rsidR="005C6FAE">
        <w:rPr>
          <w:rFonts w:ascii="Arial Narrow" w:hAnsi="Arial Narrow"/>
        </w:rPr>
        <w:t xml:space="preserve">erlið </w:t>
      </w:r>
      <w:r w:rsidR="00BC4BEE">
        <w:rPr>
          <w:rFonts w:ascii="Arial Narrow" w:hAnsi="Arial Narrow"/>
        </w:rPr>
        <w:t xml:space="preserve">er </w:t>
      </w:r>
      <w:r w:rsidR="005C6FAE">
        <w:rPr>
          <w:rFonts w:ascii="Arial Narrow" w:hAnsi="Arial Narrow"/>
        </w:rPr>
        <w:t>áætlað sem hér segir</w:t>
      </w:r>
      <w:r>
        <w:rPr>
          <w:rFonts w:ascii="Arial Narrow" w:hAnsi="Arial Narrow"/>
        </w:rPr>
        <w:t xml:space="preserve"> (lágmarkstími)</w:t>
      </w:r>
      <w:r w:rsidR="005C6FAE">
        <w:rPr>
          <w:rFonts w:ascii="Arial Narrow" w:hAnsi="Arial Narrow"/>
        </w:rPr>
        <w:t>:</w:t>
      </w:r>
    </w:p>
    <w:p w:rsidR="00E16A55" w:rsidRDefault="00145444" w:rsidP="0080512C">
      <w:pPr>
        <w:pStyle w:val="Texti"/>
        <w:rPr>
          <w:rFonts w:ascii="Arial Narrow" w:hAnsi="Arial Narrow"/>
        </w:rPr>
      </w:pPr>
      <w:r>
        <w:rPr>
          <w:rFonts w:ascii="Arial Narrow" w:hAnsi="Arial Narrow"/>
        </w:rPr>
        <w:t>05</w:t>
      </w:r>
      <w:r w:rsidR="00E16A55">
        <w:rPr>
          <w:rFonts w:ascii="Arial Narrow" w:hAnsi="Arial Narrow"/>
        </w:rPr>
        <w:t>.</w:t>
      </w:r>
      <w:r w:rsidR="008B7D5B">
        <w:rPr>
          <w:rFonts w:ascii="Arial Narrow" w:hAnsi="Arial Narrow"/>
        </w:rPr>
        <w:t>1</w:t>
      </w:r>
      <w:r>
        <w:rPr>
          <w:rFonts w:ascii="Arial Narrow" w:hAnsi="Arial Narrow"/>
        </w:rPr>
        <w:t>1</w:t>
      </w:r>
      <w:r w:rsidR="00E16A55">
        <w:rPr>
          <w:rFonts w:ascii="Arial Narrow" w:hAnsi="Arial Narrow"/>
        </w:rPr>
        <w:t>.2</w:t>
      </w:r>
      <w:r w:rsidR="00C552E4">
        <w:rPr>
          <w:rFonts w:ascii="Arial Narrow" w:hAnsi="Arial Narrow"/>
        </w:rPr>
        <w:t>013</w:t>
      </w:r>
      <w:r w:rsidR="00C552E4">
        <w:rPr>
          <w:rFonts w:ascii="Arial Narrow" w:hAnsi="Arial Narrow"/>
        </w:rPr>
        <w:tab/>
        <w:t>Tillaga</w:t>
      </w:r>
      <w:r w:rsidR="00E16A55">
        <w:rPr>
          <w:rFonts w:ascii="Arial Narrow" w:hAnsi="Arial Narrow"/>
        </w:rPr>
        <w:t xml:space="preserve"> að </w:t>
      </w:r>
      <w:r w:rsidR="008B7D5B">
        <w:rPr>
          <w:rFonts w:ascii="Arial Narrow" w:hAnsi="Arial Narrow"/>
        </w:rPr>
        <w:t>skipulags- og mats</w:t>
      </w:r>
      <w:r w:rsidR="00C552E4">
        <w:rPr>
          <w:rFonts w:ascii="Arial Narrow" w:hAnsi="Arial Narrow"/>
        </w:rPr>
        <w:t>lýsingu skipulagsverkefnis</w:t>
      </w:r>
      <w:r w:rsidR="00E16A55">
        <w:rPr>
          <w:rFonts w:ascii="Arial Narrow" w:hAnsi="Arial Narrow"/>
        </w:rPr>
        <w:t xml:space="preserve"> </w:t>
      </w:r>
      <w:r w:rsidR="00C552E4">
        <w:rPr>
          <w:rFonts w:ascii="Arial Narrow" w:hAnsi="Arial Narrow"/>
        </w:rPr>
        <w:t>lögð</w:t>
      </w:r>
      <w:r w:rsidR="00491EAD">
        <w:rPr>
          <w:rFonts w:ascii="Arial Narrow" w:hAnsi="Arial Narrow"/>
        </w:rPr>
        <w:t xml:space="preserve"> fyrir skipulagsnefnd</w:t>
      </w:r>
    </w:p>
    <w:p w:rsidR="00A70603" w:rsidRDefault="00304699" w:rsidP="0080512C">
      <w:pPr>
        <w:pStyle w:val="Texti"/>
        <w:rPr>
          <w:rFonts w:ascii="Arial Narrow" w:hAnsi="Arial Narrow"/>
        </w:rPr>
      </w:pPr>
      <w:r>
        <w:rPr>
          <w:rFonts w:ascii="Arial Narrow" w:hAnsi="Arial Narrow"/>
        </w:rPr>
        <w:t>19</w:t>
      </w:r>
      <w:r w:rsidR="00C552E4">
        <w:rPr>
          <w:rFonts w:ascii="Arial Narrow" w:hAnsi="Arial Narrow"/>
        </w:rPr>
        <w:t>.</w:t>
      </w:r>
      <w:r w:rsidR="008B7D5B">
        <w:rPr>
          <w:rFonts w:ascii="Arial Narrow" w:hAnsi="Arial Narrow"/>
        </w:rPr>
        <w:t>1</w:t>
      </w:r>
      <w:r w:rsidR="00BC4BEE">
        <w:rPr>
          <w:rFonts w:ascii="Arial Narrow" w:hAnsi="Arial Narrow"/>
        </w:rPr>
        <w:t>1</w:t>
      </w:r>
      <w:r w:rsidR="00C552E4">
        <w:rPr>
          <w:rFonts w:ascii="Arial Narrow" w:hAnsi="Arial Narrow"/>
        </w:rPr>
        <w:t>.2013</w:t>
      </w:r>
      <w:r w:rsidR="00C552E4">
        <w:rPr>
          <w:rFonts w:ascii="Arial Narrow" w:hAnsi="Arial Narrow"/>
        </w:rPr>
        <w:tab/>
        <w:t>Tillaga</w:t>
      </w:r>
      <w:r w:rsidR="00636147">
        <w:rPr>
          <w:rFonts w:ascii="Arial Narrow" w:hAnsi="Arial Narrow"/>
        </w:rPr>
        <w:t xml:space="preserve"> að </w:t>
      </w:r>
      <w:r w:rsidR="008B7D5B">
        <w:rPr>
          <w:rFonts w:ascii="Arial Narrow" w:hAnsi="Arial Narrow"/>
        </w:rPr>
        <w:t>skipulags- og matslýsingu</w:t>
      </w:r>
      <w:r w:rsidR="00C552E4">
        <w:rPr>
          <w:rFonts w:ascii="Arial Narrow" w:hAnsi="Arial Narrow"/>
        </w:rPr>
        <w:t xml:space="preserve"> skipulagsverkefnis lögð fyrir </w:t>
      </w:r>
      <w:r w:rsidR="00636147">
        <w:rPr>
          <w:rFonts w:ascii="Arial Narrow" w:hAnsi="Arial Narrow"/>
        </w:rPr>
        <w:t>bæjarstjórn</w:t>
      </w:r>
    </w:p>
    <w:p w:rsidR="00E16A55" w:rsidRPr="007F1FE4" w:rsidRDefault="00304699" w:rsidP="00F21C2B">
      <w:pPr>
        <w:pStyle w:val="Texti"/>
        <w:ind w:left="1418" w:hanging="1418"/>
        <w:rPr>
          <w:rFonts w:ascii="Arial Narrow" w:hAnsi="Arial Narrow"/>
        </w:rPr>
      </w:pPr>
      <w:r>
        <w:rPr>
          <w:rFonts w:ascii="Arial Narrow" w:hAnsi="Arial Narrow"/>
        </w:rPr>
        <w:t>21</w:t>
      </w:r>
      <w:r w:rsidR="00E16A55" w:rsidRPr="007F1FE4">
        <w:rPr>
          <w:rFonts w:ascii="Arial Narrow" w:hAnsi="Arial Narrow"/>
        </w:rPr>
        <w:t>.</w:t>
      </w:r>
      <w:r w:rsidR="00CB5C88" w:rsidRPr="007F1FE4">
        <w:rPr>
          <w:rFonts w:ascii="Arial Narrow" w:hAnsi="Arial Narrow"/>
        </w:rPr>
        <w:t>11</w:t>
      </w:r>
      <w:r w:rsidR="00E16A55" w:rsidRPr="007F1FE4">
        <w:rPr>
          <w:rFonts w:ascii="Arial Narrow" w:hAnsi="Arial Narrow"/>
        </w:rPr>
        <w:t>.2013</w:t>
      </w:r>
      <w:r w:rsidR="00E16A55" w:rsidRPr="007F1FE4">
        <w:rPr>
          <w:rFonts w:ascii="Arial Narrow" w:hAnsi="Arial Narrow"/>
        </w:rPr>
        <w:tab/>
        <w:t>Skipulags</w:t>
      </w:r>
      <w:r w:rsidR="006526A2" w:rsidRPr="007F1FE4">
        <w:rPr>
          <w:rFonts w:ascii="Arial Narrow" w:hAnsi="Arial Narrow"/>
        </w:rPr>
        <w:t>- og matslýsing</w:t>
      </w:r>
      <w:r w:rsidR="00E16A55" w:rsidRPr="007F1FE4">
        <w:rPr>
          <w:rFonts w:ascii="Arial Narrow" w:hAnsi="Arial Narrow"/>
        </w:rPr>
        <w:t xml:space="preserve"> </w:t>
      </w:r>
      <w:r w:rsidR="00F21C2B" w:rsidRPr="007F1FE4">
        <w:rPr>
          <w:rFonts w:ascii="Arial Narrow" w:hAnsi="Arial Narrow"/>
        </w:rPr>
        <w:t xml:space="preserve">auglýst og </w:t>
      </w:r>
      <w:r w:rsidR="00E16A55" w:rsidRPr="007F1FE4">
        <w:rPr>
          <w:rFonts w:ascii="Arial Narrow" w:hAnsi="Arial Narrow"/>
        </w:rPr>
        <w:t>send Skipulagsstofnu</w:t>
      </w:r>
      <w:r w:rsidR="00491EAD" w:rsidRPr="007F1FE4">
        <w:rPr>
          <w:rFonts w:ascii="Arial Narrow" w:hAnsi="Arial Narrow"/>
        </w:rPr>
        <w:t>n</w:t>
      </w:r>
      <w:r w:rsidR="00E16A55" w:rsidRPr="007F1FE4">
        <w:rPr>
          <w:rFonts w:ascii="Arial Narrow" w:hAnsi="Arial Narrow"/>
        </w:rPr>
        <w:t xml:space="preserve"> og umsagnaraðilum</w:t>
      </w:r>
      <w:r w:rsidR="006526A2" w:rsidRPr="007F1FE4">
        <w:rPr>
          <w:rFonts w:ascii="Arial Narrow" w:hAnsi="Arial Narrow"/>
        </w:rPr>
        <w:t xml:space="preserve">. </w:t>
      </w:r>
      <w:r w:rsidR="00782D6E" w:rsidRPr="007F1FE4">
        <w:rPr>
          <w:rFonts w:ascii="Arial Narrow" w:hAnsi="Arial Narrow"/>
        </w:rPr>
        <w:t xml:space="preserve"> </w:t>
      </w:r>
      <w:r w:rsidR="006526A2" w:rsidRPr="007F1FE4">
        <w:rPr>
          <w:rFonts w:ascii="Arial Narrow" w:hAnsi="Arial Narrow"/>
        </w:rPr>
        <w:t>Einnig</w:t>
      </w:r>
      <w:r w:rsidR="00F24B86" w:rsidRPr="007F1FE4">
        <w:rPr>
          <w:rFonts w:ascii="Arial Narrow" w:hAnsi="Arial Narrow"/>
        </w:rPr>
        <w:t xml:space="preserve"> </w:t>
      </w:r>
      <w:r w:rsidR="00E16A55" w:rsidRPr="007F1FE4">
        <w:rPr>
          <w:rFonts w:ascii="Arial Narrow" w:hAnsi="Arial Narrow"/>
        </w:rPr>
        <w:t>birt á heimasíðu</w:t>
      </w:r>
      <w:r w:rsidR="006526A2" w:rsidRPr="007F1FE4">
        <w:rPr>
          <w:rFonts w:ascii="Arial Narrow" w:hAnsi="Arial Narrow"/>
        </w:rPr>
        <w:t xml:space="preserve"> Norðurþings og </w:t>
      </w:r>
      <w:r w:rsidR="00782D6E" w:rsidRPr="007F1FE4">
        <w:rPr>
          <w:rFonts w:ascii="Arial Narrow" w:hAnsi="Arial Narrow"/>
        </w:rPr>
        <w:t xml:space="preserve">hengd upp til kynningar og sýnis </w:t>
      </w:r>
      <w:r w:rsidR="006B74BD" w:rsidRPr="007F1FE4">
        <w:rPr>
          <w:rFonts w:ascii="Arial Narrow" w:hAnsi="Arial Narrow"/>
        </w:rPr>
        <w:t xml:space="preserve">á </w:t>
      </w:r>
      <w:r w:rsidR="00782D6E" w:rsidRPr="007F1FE4">
        <w:rPr>
          <w:rFonts w:ascii="Arial Narrow" w:hAnsi="Arial Narrow"/>
        </w:rPr>
        <w:t>skrifstofum</w:t>
      </w:r>
      <w:r w:rsidR="006B74BD" w:rsidRPr="007F1FE4">
        <w:rPr>
          <w:rFonts w:ascii="Arial Narrow" w:hAnsi="Arial Narrow"/>
        </w:rPr>
        <w:t xml:space="preserve"> Norðurþings</w:t>
      </w:r>
      <w:r w:rsidR="00585BA3" w:rsidRPr="007F1FE4">
        <w:rPr>
          <w:rFonts w:ascii="Arial Narrow" w:hAnsi="Arial Narrow"/>
        </w:rPr>
        <w:t>.</w:t>
      </w:r>
      <w:r w:rsidR="00837B40" w:rsidRPr="007F1FE4">
        <w:rPr>
          <w:rFonts w:ascii="Arial Narrow" w:hAnsi="Arial Narrow"/>
        </w:rPr>
        <w:t xml:space="preserve"> </w:t>
      </w:r>
      <w:r w:rsidR="00F24B86" w:rsidRPr="007F1FE4">
        <w:rPr>
          <w:rFonts w:ascii="Arial Narrow" w:hAnsi="Arial Narrow"/>
        </w:rPr>
        <w:t xml:space="preserve">Athugasemdarfrestur gefinn til </w:t>
      </w:r>
      <w:r>
        <w:rPr>
          <w:rFonts w:ascii="Arial Narrow" w:hAnsi="Arial Narrow"/>
        </w:rPr>
        <w:t>9.</w:t>
      </w:r>
      <w:r w:rsidR="00CB5C88" w:rsidRPr="007F1FE4">
        <w:rPr>
          <w:rFonts w:ascii="Arial Narrow" w:hAnsi="Arial Narrow"/>
        </w:rPr>
        <w:t>1</w:t>
      </w:r>
      <w:r>
        <w:rPr>
          <w:rFonts w:ascii="Arial Narrow" w:hAnsi="Arial Narrow"/>
        </w:rPr>
        <w:t>2</w:t>
      </w:r>
      <w:r w:rsidR="00F24B86" w:rsidRPr="007F1FE4">
        <w:rPr>
          <w:rFonts w:ascii="Arial Narrow" w:hAnsi="Arial Narrow"/>
        </w:rPr>
        <w:t>.2013</w:t>
      </w:r>
      <w:r w:rsidR="00CB5C88" w:rsidRPr="007F1FE4">
        <w:rPr>
          <w:rFonts w:ascii="Arial Narrow" w:hAnsi="Arial Narrow"/>
        </w:rPr>
        <w:t>.</w:t>
      </w:r>
    </w:p>
    <w:p w:rsidR="008D43E5" w:rsidRPr="007F1FE4" w:rsidRDefault="00304699" w:rsidP="00F21C2B">
      <w:pPr>
        <w:pStyle w:val="Texti"/>
        <w:ind w:left="1418" w:hanging="1418"/>
        <w:rPr>
          <w:rFonts w:ascii="Arial Narrow" w:hAnsi="Arial Narrow"/>
        </w:rPr>
      </w:pPr>
      <w:r>
        <w:rPr>
          <w:rFonts w:ascii="Arial Narrow" w:hAnsi="Arial Narrow"/>
        </w:rPr>
        <w:t>11</w:t>
      </w:r>
      <w:r w:rsidR="008D43E5" w:rsidRPr="007F1FE4">
        <w:rPr>
          <w:rFonts w:ascii="Arial Narrow" w:hAnsi="Arial Narrow"/>
        </w:rPr>
        <w:t>.</w:t>
      </w:r>
      <w:r w:rsidR="00CB5C88" w:rsidRPr="007F1FE4">
        <w:rPr>
          <w:rFonts w:ascii="Arial Narrow" w:hAnsi="Arial Narrow"/>
        </w:rPr>
        <w:t>1</w:t>
      </w:r>
      <w:r>
        <w:rPr>
          <w:rFonts w:ascii="Arial Narrow" w:hAnsi="Arial Narrow"/>
        </w:rPr>
        <w:t>2</w:t>
      </w:r>
      <w:r w:rsidR="008D43E5" w:rsidRPr="007F1FE4">
        <w:rPr>
          <w:rFonts w:ascii="Arial Narrow" w:hAnsi="Arial Narrow"/>
        </w:rPr>
        <w:t>.2013</w:t>
      </w:r>
      <w:r w:rsidR="008D43E5" w:rsidRPr="007F1FE4">
        <w:rPr>
          <w:rFonts w:ascii="Arial Narrow" w:hAnsi="Arial Narrow"/>
        </w:rPr>
        <w:tab/>
      </w:r>
      <w:r w:rsidR="008D43E5" w:rsidRPr="007F1FE4">
        <w:rPr>
          <w:rFonts w:ascii="Arial Narrow" w:hAnsi="Arial Narrow"/>
        </w:rPr>
        <w:tab/>
        <w:t xml:space="preserve">Tillaga að breytingu </w:t>
      </w:r>
      <w:r w:rsidR="006526A2" w:rsidRPr="007F1FE4">
        <w:rPr>
          <w:rFonts w:ascii="Arial Narrow" w:hAnsi="Arial Narrow"/>
        </w:rPr>
        <w:t xml:space="preserve">á </w:t>
      </w:r>
      <w:r w:rsidR="008D43E5" w:rsidRPr="007F1FE4">
        <w:rPr>
          <w:rFonts w:ascii="Arial Narrow" w:hAnsi="Arial Narrow"/>
        </w:rPr>
        <w:t>aðalskipulag</w:t>
      </w:r>
      <w:r w:rsidR="006526A2" w:rsidRPr="007F1FE4">
        <w:rPr>
          <w:rFonts w:ascii="Arial Narrow" w:hAnsi="Arial Narrow"/>
        </w:rPr>
        <w:t>i</w:t>
      </w:r>
      <w:r w:rsidR="008D43E5" w:rsidRPr="007F1FE4">
        <w:rPr>
          <w:rFonts w:ascii="Arial Narrow" w:hAnsi="Arial Narrow"/>
        </w:rPr>
        <w:t xml:space="preserve"> </w:t>
      </w:r>
      <w:r w:rsidR="00BC4BEE">
        <w:rPr>
          <w:rFonts w:ascii="Arial Narrow" w:hAnsi="Arial Narrow"/>
        </w:rPr>
        <w:t xml:space="preserve">ásamt umhverfismati </w:t>
      </w:r>
      <w:r w:rsidR="008D43E5" w:rsidRPr="007F1FE4">
        <w:rPr>
          <w:rFonts w:ascii="Arial Narrow" w:hAnsi="Arial Narrow"/>
        </w:rPr>
        <w:t>lögð fyrir skipulagsnefnd</w:t>
      </w:r>
      <w:r w:rsidR="006526A2" w:rsidRPr="007F1FE4">
        <w:rPr>
          <w:rFonts w:ascii="Arial Narrow" w:hAnsi="Arial Narrow"/>
        </w:rPr>
        <w:t>.</w:t>
      </w:r>
      <w:r w:rsidR="00CB5C88" w:rsidRPr="007F1FE4">
        <w:rPr>
          <w:rFonts w:ascii="Arial Narrow" w:hAnsi="Arial Narrow"/>
        </w:rPr>
        <w:t xml:space="preserve"> </w:t>
      </w:r>
    </w:p>
    <w:p w:rsidR="008D43E5" w:rsidRPr="007F1FE4" w:rsidRDefault="00304699" w:rsidP="00F21C2B">
      <w:pPr>
        <w:pStyle w:val="Texti"/>
        <w:ind w:left="1418" w:hanging="1418"/>
        <w:rPr>
          <w:rFonts w:ascii="Arial Narrow" w:hAnsi="Arial Narrow"/>
        </w:rPr>
      </w:pPr>
      <w:r>
        <w:rPr>
          <w:rFonts w:ascii="Arial Narrow" w:hAnsi="Arial Narrow"/>
        </w:rPr>
        <w:t>17</w:t>
      </w:r>
      <w:r w:rsidR="008D43E5" w:rsidRPr="007F1FE4">
        <w:rPr>
          <w:rFonts w:ascii="Arial Narrow" w:hAnsi="Arial Narrow"/>
        </w:rPr>
        <w:t>.</w:t>
      </w:r>
      <w:r w:rsidR="00CB5C88" w:rsidRPr="007F1FE4">
        <w:rPr>
          <w:rFonts w:ascii="Arial Narrow" w:hAnsi="Arial Narrow"/>
        </w:rPr>
        <w:t>12</w:t>
      </w:r>
      <w:r w:rsidR="008D43E5" w:rsidRPr="007F1FE4">
        <w:rPr>
          <w:rFonts w:ascii="Arial Narrow" w:hAnsi="Arial Narrow"/>
        </w:rPr>
        <w:t>.2013</w:t>
      </w:r>
      <w:r w:rsidR="008D43E5" w:rsidRPr="007F1FE4">
        <w:rPr>
          <w:rFonts w:ascii="Arial Narrow" w:hAnsi="Arial Narrow"/>
        </w:rPr>
        <w:tab/>
        <w:t xml:space="preserve">Tillaga að breytingu </w:t>
      </w:r>
      <w:r w:rsidR="006526A2" w:rsidRPr="007F1FE4">
        <w:rPr>
          <w:rFonts w:ascii="Arial Narrow" w:hAnsi="Arial Narrow"/>
        </w:rPr>
        <w:t xml:space="preserve">á </w:t>
      </w:r>
      <w:r w:rsidR="008D43E5" w:rsidRPr="007F1FE4">
        <w:rPr>
          <w:rFonts w:ascii="Arial Narrow" w:hAnsi="Arial Narrow"/>
        </w:rPr>
        <w:t>aðalskipulag</w:t>
      </w:r>
      <w:r w:rsidR="006526A2" w:rsidRPr="007F1FE4">
        <w:rPr>
          <w:rFonts w:ascii="Arial Narrow" w:hAnsi="Arial Narrow"/>
        </w:rPr>
        <w:t>i</w:t>
      </w:r>
      <w:r w:rsidR="008D43E5" w:rsidRPr="007F1FE4">
        <w:rPr>
          <w:rFonts w:ascii="Arial Narrow" w:hAnsi="Arial Narrow"/>
        </w:rPr>
        <w:t xml:space="preserve"> </w:t>
      </w:r>
      <w:r w:rsidR="00BC4BEE">
        <w:rPr>
          <w:rFonts w:ascii="Arial Narrow" w:hAnsi="Arial Narrow"/>
        </w:rPr>
        <w:t xml:space="preserve">ásamt umhverfismati </w:t>
      </w:r>
      <w:r w:rsidR="008D43E5" w:rsidRPr="007F1FE4">
        <w:rPr>
          <w:rFonts w:ascii="Arial Narrow" w:hAnsi="Arial Narrow"/>
        </w:rPr>
        <w:t>lögð fyrir bæjarstjórn</w:t>
      </w:r>
    </w:p>
    <w:p w:rsidR="005C02C8" w:rsidRDefault="005C02C8" w:rsidP="00F21C2B">
      <w:pPr>
        <w:pStyle w:val="Texti"/>
        <w:ind w:left="1418" w:hanging="1418"/>
        <w:rPr>
          <w:rFonts w:ascii="Arial Narrow" w:hAnsi="Arial Narrow"/>
        </w:rPr>
      </w:pPr>
      <w:r>
        <w:rPr>
          <w:rFonts w:ascii="Arial Narrow" w:hAnsi="Arial Narrow"/>
        </w:rPr>
        <w:t>19</w:t>
      </w:r>
      <w:r w:rsidR="008D43E5" w:rsidRPr="007F1FE4">
        <w:rPr>
          <w:rFonts w:ascii="Arial Narrow" w:hAnsi="Arial Narrow"/>
        </w:rPr>
        <w:t>.</w:t>
      </w:r>
      <w:r w:rsidR="00CB5C88" w:rsidRPr="007F1FE4">
        <w:rPr>
          <w:rFonts w:ascii="Arial Narrow" w:hAnsi="Arial Narrow"/>
        </w:rPr>
        <w:t>12</w:t>
      </w:r>
      <w:r w:rsidR="008D43E5" w:rsidRPr="007F1FE4">
        <w:rPr>
          <w:rFonts w:ascii="Arial Narrow" w:hAnsi="Arial Narrow"/>
        </w:rPr>
        <w:t>.2013</w:t>
      </w:r>
      <w:r w:rsidR="00585BA3" w:rsidRPr="007F1FE4">
        <w:rPr>
          <w:rFonts w:ascii="Arial Narrow" w:hAnsi="Arial Narrow"/>
        </w:rPr>
        <w:tab/>
      </w:r>
      <w:r w:rsidR="0026220A">
        <w:rPr>
          <w:rFonts w:ascii="Arial Narrow" w:hAnsi="Arial Narrow"/>
        </w:rPr>
        <w:t>Kynning á t</w:t>
      </w:r>
      <w:r w:rsidR="006B74BD" w:rsidRPr="007F1FE4">
        <w:rPr>
          <w:rFonts w:ascii="Arial Narrow" w:hAnsi="Arial Narrow"/>
        </w:rPr>
        <w:t>ill</w:t>
      </w:r>
      <w:r w:rsidR="0026220A">
        <w:rPr>
          <w:rFonts w:ascii="Arial Narrow" w:hAnsi="Arial Narrow"/>
        </w:rPr>
        <w:t>ögu</w:t>
      </w:r>
      <w:r w:rsidR="006B74BD" w:rsidRPr="007F1FE4">
        <w:rPr>
          <w:rFonts w:ascii="Arial Narrow" w:hAnsi="Arial Narrow"/>
        </w:rPr>
        <w:t xml:space="preserve"> að breytingu </w:t>
      </w:r>
      <w:r w:rsidR="006526A2" w:rsidRPr="007F1FE4">
        <w:rPr>
          <w:rFonts w:ascii="Arial Narrow" w:hAnsi="Arial Narrow"/>
        </w:rPr>
        <w:t xml:space="preserve">á </w:t>
      </w:r>
      <w:r w:rsidR="006B74BD" w:rsidRPr="007F1FE4">
        <w:rPr>
          <w:rFonts w:ascii="Arial Narrow" w:hAnsi="Arial Narrow"/>
        </w:rPr>
        <w:t>aðalskipulag</w:t>
      </w:r>
      <w:r w:rsidR="006526A2" w:rsidRPr="007F1FE4">
        <w:rPr>
          <w:rFonts w:ascii="Arial Narrow" w:hAnsi="Arial Narrow"/>
        </w:rPr>
        <w:t>i</w:t>
      </w:r>
      <w:r w:rsidR="006B74BD" w:rsidRPr="007F1FE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á vinnslustigi </w:t>
      </w:r>
      <w:r w:rsidR="00BC4BEE">
        <w:rPr>
          <w:rFonts w:ascii="Arial Narrow" w:hAnsi="Arial Narrow"/>
        </w:rPr>
        <w:t>ásamt umhverfismati</w:t>
      </w:r>
      <w:r w:rsidR="0026220A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>Umsagnafrestur gefinn til 13. janúar 2014.</w:t>
      </w:r>
    </w:p>
    <w:p w:rsidR="005C02C8" w:rsidRPr="007F1FE4" w:rsidRDefault="005C02C8" w:rsidP="005C02C8">
      <w:pPr>
        <w:pStyle w:val="Texti"/>
        <w:ind w:left="1418" w:hanging="1418"/>
        <w:rPr>
          <w:rFonts w:ascii="Arial Narrow" w:hAnsi="Arial Narrow"/>
        </w:rPr>
      </w:pPr>
      <w:r>
        <w:rPr>
          <w:rFonts w:ascii="Arial Narrow" w:hAnsi="Arial Narrow"/>
        </w:rPr>
        <w:t>16</w:t>
      </w:r>
      <w:r w:rsidRPr="007F1FE4">
        <w:rPr>
          <w:rFonts w:ascii="Arial Narrow" w:hAnsi="Arial Narrow"/>
        </w:rPr>
        <w:t>.01.2014</w:t>
      </w:r>
      <w:r w:rsidRPr="007F1FE4">
        <w:rPr>
          <w:rFonts w:ascii="Arial Narrow" w:hAnsi="Arial Narrow"/>
        </w:rPr>
        <w:tab/>
        <w:t xml:space="preserve">Skipulagsnefnd fjallar um athugasemdir, ef einhverjar eru og samþykkir viðbrögð við þeim. </w:t>
      </w:r>
    </w:p>
    <w:p w:rsidR="005C02C8" w:rsidRPr="007F1FE4" w:rsidRDefault="005C02C8" w:rsidP="005C02C8">
      <w:pPr>
        <w:pStyle w:val="Texti"/>
        <w:ind w:left="1418" w:hanging="1418"/>
        <w:rPr>
          <w:rFonts w:ascii="Arial Narrow" w:hAnsi="Arial Narrow"/>
        </w:rPr>
      </w:pPr>
      <w:r>
        <w:rPr>
          <w:rFonts w:ascii="Arial Narrow" w:hAnsi="Arial Narrow"/>
        </w:rPr>
        <w:t>21</w:t>
      </w:r>
      <w:r w:rsidRPr="007F1FE4">
        <w:rPr>
          <w:rFonts w:ascii="Arial Narrow" w:hAnsi="Arial Narrow"/>
        </w:rPr>
        <w:t>.01.2014</w:t>
      </w:r>
      <w:r w:rsidRPr="007F1FE4">
        <w:rPr>
          <w:rFonts w:ascii="Arial Narrow" w:hAnsi="Arial Narrow"/>
        </w:rPr>
        <w:tab/>
        <w:t xml:space="preserve">Tillaga að aðalskipulagsbreytingu </w:t>
      </w:r>
      <w:r>
        <w:rPr>
          <w:rFonts w:ascii="Arial Narrow" w:hAnsi="Arial Narrow"/>
        </w:rPr>
        <w:t xml:space="preserve">og umhverfismati </w:t>
      </w:r>
      <w:r w:rsidRPr="007F1FE4">
        <w:rPr>
          <w:rFonts w:ascii="Arial Narrow" w:hAnsi="Arial Narrow"/>
        </w:rPr>
        <w:t>lögð fyrir bæjarstjórn</w:t>
      </w:r>
      <w:r>
        <w:rPr>
          <w:rFonts w:ascii="Arial Narrow" w:hAnsi="Arial Narrow"/>
        </w:rPr>
        <w:t xml:space="preserve"> og samþykkt til auglýsingar.</w:t>
      </w:r>
    </w:p>
    <w:p w:rsidR="005C02C8" w:rsidRDefault="005C02C8" w:rsidP="00F21C2B">
      <w:pPr>
        <w:pStyle w:val="Texti"/>
        <w:ind w:left="1418" w:hanging="1418"/>
        <w:rPr>
          <w:rFonts w:ascii="Arial Narrow" w:hAnsi="Arial Narrow"/>
        </w:rPr>
      </w:pPr>
      <w:r>
        <w:rPr>
          <w:rFonts w:ascii="Arial Narrow" w:hAnsi="Arial Narrow"/>
        </w:rPr>
        <w:t>20.02.2014</w:t>
      </w:r>
      <w:r>
        <w:rPr>
          <w:rFonts w:ascii="Arial Narrow" w:hAnsi="Arial Narrow"/>
        </w:rPr>
        <w:tab/>
        <w:t xml:space="preserve">Tillaga að </w:t>
      </w:r>
      <w:r w:rsidRPr="007F1FE4">
        <w:rPr>
          <w:rFonts w:ascii="Arial Narrow" w:hAnsi="Arial Narrow"/>
        </w:rPr>
        <w:t xml:space="preserve">aðalskipulagsbreytingu </w:t>
      </w:r>
      <w:r>
        <w:rPr>
          <w:rFonts w:ascii="Arial Narrow" w:hAnsi="Arial Narrow"/>
        </w:rPr>
        <w:t xml:space="preserve">og umhverfismati auglýst að undangenginni athugun Skipulagsstofnunar. Tillagan birt á </w:t>
      </w:r>
      <w:r w:rsidRPr="007F1FE4">
        <w:rPr>
          <w:rFonts w:ascii="Arial Narrow" w:hAnsi="Arial Narrow"/>
        </w:rPr>
        <w:t>heimasíðu og hengd upp til sýnis á skrifstofu Norðurþings. Frestur til athugasemda 6 vikur.</w:t>
      </w:r>
    </w:p>
    <w:p w:rsidR="005C02C8" w:rsidRPr="007F1FE4" w:rsidRDefault="003C10CD" w:rsidP="005C02C8">
      <w:pPr>
        <w:pStyle w:val="Texti"/>
        <w:ind w:left="1418" w:hanging="1418"/>
        <w:rPr>
          <w:rFonts w:ascii="Arial Narrow" w:hAnsi="Arial Narrow"/>
        </w:rPr>
      </w:pPr>
      <w:r>
        <w:rPr>
          <w:rFonts w:ascii="Arial Narrow" w:hAnsi="Arial Narrow"/>
        </w:rPr>
        <w:t>08</w:t>
      </w:r>
      <w:r w:rsidR="005C02C8" w:rsidRPr="007F1FE4">
        <w:rPr>
          <w:rFonts w:ascii="Arial Narrow" w:hAnsi="Arial Narrow"/>
        </w:rPr>
        <w:t>.</w:t>
      </w:r>
      <w:r>
        <w:rPr>
          <w:rFonts w:ascii="Arial Narrow" w:hAnsi="Arial Narrow"/>
        </w:rPr>
        <w:t>04</w:t>
      </w:r>
      <w:r w:rsidR="005C02C8" w:rsidRPr="007F1FE4">
        <w:rPr>
          <w:rFonts w:ascii="Arial Narrow" w:hAnsi="Arial Narrow"/>
        </w:rPr>
        <w:t>.2014</w:t>
      </w:r>
      <w:r w:rsidR="005C02C8" w:rsidRPr="007F1FE4">
        <w:rPr>
          <w:rFonts w:ascii="Arial Narrow" w:hAnsi="Arial Narrow"/>
        </w:rPr>
        <w:tab/>
        <w:t xml:space="preserve">Skipulagsnefnd fjallar um athugasemdir, ef einhverjar eru og samþykkir viðbrögð við þeim. </w:t>
      </w:r>
    </w:p>
    <w:p w:rsidR="005C02C8" w:rsidRPr="007F1FE4" w:rsidRDefault="003C10CD" w:rsidP="005C02C8">
      <w:pPr>
        <w:pStyle w:val="Texti"/>
        <w:ind w:left="1418" w:hanging="1418"/>
        <w:rPr>
          <w:rFonts w:ascii="Arial Narrow" w:hAnsi="Arial Narrow"/>
        </w:rPr>
      </w:pPr>
      <w:r>
        <w:rPr>
          <w:rFonts w:ascii="Arial Narrow" w:hAnsi="Arial Narrow"/>
        </w:rPr>
        <w:t>15</w:t>
      </w:r>
      <w:r w:rsidR="005C02C8" w:rsidRPr="007F1FE4">
        <w:rPr>
          <w:rFonts w:ascii="Arial Narrow" w:hAnsi="Arial Narrow"/>
        </w:rPr>
        <w:t>.0</w:t>
      </w:r>
      <w:r>
        <w:rPr>
          <w:rFonts w:ascii="Arial Narrow" w:hAnsi="Arial Narrow"/>
        </w:rPr>
        <w:t>4</w:t>
      </w:r>
      <w:r w:rsidR="005C02C8" w:rsidRPr="007F1FE4">
        <w:rPr>
          <w:rFonts w:ascii="Arial Narrow" w:hAnsi="Arial Narrow"/>
        </w:rPr>
        <w:t>.2014</w:t>
      </w:r>
      <w:r w:rsidR="005C02C8" w:rsidRPr="007F1FE4">
        <w:rPr>
          <w:rFonts w:ascii="Arial Narrow" w:hAnsi="Arial Narrow"/>
        </w:rPr>
        <w:tab/>
        <w:t xml:space="preserve">Tillaga að aðalskipulagsbreytingu </w:t>
      </w:r>
      <w:r w:rsidR="005C02C8">
        <w:rPr>
          <w:rFonts w:ascii="Arial Narrow" w:hAnsi="Arial Narrow"/>
        </w:rPr>
        <w:t xml:space="preserve">og umhverfismati </w:t>
      </w:r>
      <w:r w:rsidR="005C02C8" w:rsidRPr="007F1FE4">
        <w:rPr>
          <w:rFonts w:ascii="Arial Narrow" w:hAnsi="Arial Narrow"/>
        </w:rPr>
        <w:t>lögð fyrir bæjarstjórn</w:t>
      </w:r>
      <w:r w:rsidR="005C02C8">
        <w:rPr>
          <w:rFonts w:ascii="Arial Narrow" w:hAnsi="Arial Narrow"/>
        </w:rPr>
        <w:t xml:space="preserve"> og samþykkt til auglýsingar.</w:t>
      </w:r>
    </w:p>
    <w:p w:rsidR="00585BA3" w:rsidRPr="007F1FE4" w:rsidRDefault="003C10CD" w:rsidP="00585BA3">
      <w:pPr>
        <w:pStyle w:val="Texti"/>
        <w:ind w:left="1418" w:hanging="1418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22</w:t>
      </w:r>
      <w:r w:rsidR="00B2604A" w:rsidRPr="007F1FE4">
        <w:rPr>
          <w:rFonts w:ascii="Arial Narrow" w:hAnsi="Arial Narrow"/>
        </w:rPr>
        <w:t>.</w:t>
      </w:r>
      <w:r w:rsidR="007F1FE4" w:rsidRPr="007F1FE4">
        <w:rPr>
          <w:rFonts w:ascii="Arial Narrow" w:hAnsi="Arial Narrow"/>
        </w:rPr>
        <w:t>0</w:t>
      </w:r>
      <w:r>
        <w:rPr>
          <w:rFonts w:ascii="Arial Narrow" w:hAnsi="Arial Narrow"/>
        </w:rPr>
        <w:t>4</w:t>
      </w:r>
      <w:r w:rsidR="00B2604A" w:rsidRPr="007F1FE4">
        <w:rPr>
          <w:rFonts w:ascii="Arial Narrow" w:hAnsi="Arial Narrow"/>
        </w:rPr>
        <w:t>.201</w:t>
      </w:r>
      <w:r w:rsidR="007F1FE4" w:rsidRPr="007F1FE4">
        <w:rPr>
          <w:rFonts w:ascii="Arial Narrow" w:hAnsi="Arial Narrow"/>
        </w:rPr>
        <w:t>4</w:t>
      </w:r>
      <w:r w:rsidR="00585BA3" w:rsidRPr="007F1FE4">
        <w:rPr>
          <w:rFonts w:ascii="Arial Narrow" w:hAnsi="Arial Narrow"/>
        </w:rPr>
        <w:tab/>
      </w:r>
      <w:r w:rsidR="00585BA3" w:rsidRPr="007F1FE4">
        <w:rPr>
          <w:rFonts w:ascii="Arial Narrow" w:hAnsi="Arial Narrow"/>
        </w:rPr>
        <w:tab/>
        <w:t xml:space="preserve">Samþykkt aðalskipulagsbreyting </w:t>
      </w:r>
      <w:r w:rsidR="00BC4BEE">
        <w:rPr>
          <w:rFonts w:ascii="Arial Narrow" w:hAnsi="Arial Narrow"/>
        </w:rPr>
        <w:t xml:space="preserve">og umhverfismat </w:t>
      </w:r>
      <w:r w:rsidR="00585BA3" w:rsidRPr="007F1FE4">
        <w:rPr>
          <w:rFonts w:ascii="Arial Narrow" w:hAnsi="Arial Narrow"/>
        </w:rPr>
        <w:t>send Skipulagsstofnun</w:t>
      </w:r>
      <w:r w:rsidR="006526A2" w:rsidRPr="007F1FE4">
        <w:rPr>
          <w:rFonts w:ascii="Arial Narrow" w:hAnsi="Arial Narrow"/>
        </w:rPr>
        <w:t>.</w:t>
      </w:r>
      <w:r w:rsidR="007F1FE4" w:rsidRPr="007F1FE4">
        <w:rPr>
          <w:rFonts w:ascii="Arial Narrow" w:hAnsi="Arial Narrow"/>
        </w:rPr>
        <w:t xml:space="preserve"> </w:t>
      </w:r>
    </w:p>
    <w:p w:rsidR="00720F75" w:rsidRDefault="003C10CD" w:rsidP="0080512C">
      <w:pPr>
        <w:pStyle w:val="Texti"/>
        <w:rPr>
          <w:rFonts w:ascii="Arial Narrow" w:hAnsi="Arial Narrow"/>
        </w:rPr>
      </w:pPr>
      <w:r>
        <w:rPr>
          <w:rFonts w:ascii="Arial Narrow" w:hAnsi="Arial Narrow"/>
        </w:rPr>
        <w:t>20</w:t>
      </w:r>
      <w:r w:rsidR="00234BDA" w:rsidRPr="007F1FE4">
        <w:rPr>
          <w:rFonts w:ascii="Arial Narrow" w:hAnsi="Arial Narrow"/>
        </w:rPr>
        <w:t>.</w:t>
      </w:r>
      <w:r w:rsidR="007F1FE4" w:rsidRPr="007F1FE4">
        <w:rPr>
          <w:rFonts w:ascii="Arial Narrow" w:hAnsi="Arial Narrow"/>
        </w:rPr>
        <w:t>0</w:t>
      </w:r>
      <w:r>
        <w:rPr>
          <w:rFonts w:ascii="Arial Narrow" w:hAnsi="Arial Narrow"/>
        </w:rPr>
        <w:t>5</w:t>
      </w:r>
      <w:r w:rsidR="00234BDA" w:rsidRPr="007F1FE4">
        <w:rPr>
          <w:rFonts w:ascii="Arial Narrow" w:hAnsi="Arial Narrow"/>
        </w:rPr>
        <w:t>.201</w:t>
      </w:r>
      <w:r w:rsidR="007F1FE4" w:rsidRPr="007F1FE4">
        <w:rPr>
          <w:rFonts w:ascii="Arial Narrow" w:hAnsi="Arial Narrow"/>
        </w:rPr>
        <w:t>4</w:t>
      </w:r>
      <w:r w:rsidR="00234BDA" w:rsidRPr="007F1FE4">
        <w:rPr>
          <w:rFonts w:ascii="Arial Narrow" w:hAnsi="Arial Narrow"/>
        </w:rPr>
        <w:t xml:space="preserve"> </w:t>
      </w:r>
      <w:r w:rsidR="00234BDA" w:rsidRPr="007F1FE4">
        <w:rPr>
          <w:rFonts w:ascii="Arial Narrow" w:hAnsi="Arial Narrow"/>
        </w:rPr>
        <w:tab/>
      </w:r>
      <w:r w:rsidR="00585BA3" w:rsidRPr="007F1FE4">
        <w:rPr>
          <w:rFonts w:ascii="Arial Narrow" w:hAnsi="Arial Narrow"/>
        </w:rPr>
        <w:t xml:space="preserve">Gildistaka aðalskipulagsbreytingar </w:t>
      </w:r>
      <w:r w:rsidR="00BC4BEE">
        <w:rPr>
          <w:rFonts w:ascii="Arial Narrow" w:hAnsi="Arial Narrow"/>
        </w:rPr>
        <w:t xml:space="preserve">og umhverfismats </w:t>
      </w:r>
      <w:r w:rsidR="00585BA3" w:rsidRPr="007F1FE4">
        <w:rPr>
          <w:rFonts w:ascii="Arial Narrow" w:hAnsi="Arial Narrow"/>
        </w:rPr>
        <w:t>auglýst í Stjórnartíðindum.</w:t>
      </w:r>
    </w:p>
    <w:p w:rsidR="00720F75" w:rsidRPr="00267A32" w:rsidRDefault="00697926" w:rsidP="00EC5157">
      <w:pPr>
        <w:pStyle w:val="Heading2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</w:pPr>
      <w:bookmarkStart w:id="6" w:name="_Toc370820328"/>
      <w:r>
        <w:t>Heimil</w:t>
      </w:r>
      <w:r w:rsidR="00720F75">
        <w:t>dir.</w:t>
      </w:r>
      <w:bookmarkEnd w:id="6"/>
    </w:p>
    <w:p w:rsidR="00470528" w:rsidRPr="005563B1" w:rsidRDefault="00470528" w:rsidP="0080512C">
      <w:pPr>
        <w:pStyle w:val="Texti"/>
        <w:rPr>
          <w:rFonts w:ascii="Arial Narrow" w:hAnsi="Arial Narrow"/>
        </w:rPr>
      </w:pPr>
      <w:r w:rsidRPr="005563B1">
        <w:rPr>
          <w:rFonts w:ascii="Arial Narrow" w:hAnsi="Arial Narrow"/>
        </w:rPr>
        <w:t>Alta, 2010. Aðalskipulag Norðurþings 2010-2030.</w:t>
      </w:r>
    </w:p>
    <w:sectPr w:rsidR="00470528" w:rsidRPr="005563B1" w:rsidSect="0001466A">
      <w:footerReference w:type="even" r:id="rId29"/>
      <w:footerReference w:type="default" r:id="rId30"/>
      <w:type w:val="continuous"/>
      <w:pgSz w:w="11907" w:h="16839" w:code="9"/>
      <w:pgMar w:top="156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29A" w:rsidRDefault="002F629A" w:rsidP="007B78AD">
      <w:pPr>
        <w:spacing w:after="0" w:line="240" w:lineRule="auto"/>
      </w:pPr>
      <w:r>
        <w:separator/>
      </w:r>
    </w:p>
  </w:endnote>
  <w:endnote w:type="continuationSeparator" w:id="0">
    <w:p w:rsidR="002F629A" w:rsidRDefault="002F629A" w:rsidP="007B7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29A" w:rsidRDefault="002F629A" w:rsidP="0059320F">
    <w:pPr>
      <w:pStyle w:val="Footer"/>
      <w:jc w:val="cen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29A" w:rsidRDefault="002F629A" w:rsidP="000143A3">
    <w:pPr>
      <w:pStyle w:val="Footer"/>
      <w:pBdr>
        <w:bottom w:val="single" w:sz="12" w:space="1" w:color="auto"/>
      </w:pBdr>
    </w:pPr>
  </w:p>
  <w:p w:rsidR="002F629A" w:rsidRDefault="002F629A" w:rsidP="000143A3">
    <w:pPr>
      <w:pStyle w:val="Footer"/>
    </w:pPr>
    <w:r>
      <w:rPr>
        <w:noProof/>
        <w:lang w:eastAsia="is-IS"/>
      </w:rPr>
      <w:drawing>
        <wp:anchor distT="0" distB="0" distL="114300" distR="114300" simplePos="0" relativeHeight="251670528" behindDoc="1" locked="0" layoutInCell="1" allowOverlap="1" wp14:anchorId="6A5BB3D7" wp14:editId="5B0F1D4B">
          <wp:simplePos x="0" y="0"/>
          <wp:positionH relativeFrom="column">
            <wp:posOffset>5224780</wp:posOffset>
          </wp:positionH>
          <wp:positionV relativeFrom="paragraph">
            <wp:posOffset>67945</wp:posOffset>
          </wp:positionV>
          <wp:extent cx="616585" cy="669290"/>
          <wp:effectExtent l="0" t="0" r="0" b="0"/>
          <wp:wrapNone/>
          <wp:docPr id="6" name="Picture 2" descr="Box_fill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ox_fill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629A" w:rsidRPr="00266411" w:rsidRDefault="002F629A" w:rsidP="000143A3">
    <w:pPr>
      <w:pStyle w:val="Footer"/>
      <w:jc w:val="right"/>
      <w:rPr>
        <w:sz w:val="20"/>
        <w:szCs w:val="20"/>
      </w:rPr>
    </w:pPr>
    <w:r>
      <w:t xml:space="preserve">                                                                    </w:t>
    </w:r>
    <w:r>
      <w:rPr>
        <w:noProof/>
        <w:sz w:val="20"/>
        <w:szCs w:val="20"/>
        <w:lang w:eastAsia="is-IS"/>
      </w:rPr>
      <w:drawing>
        <wp:anchor distT="0" distB="0" distL="114300" distR="114300" simplePos="0" relativeHeight="251669504" behindDoc="1" locked="0" layoutInCell="1" allowOverlap="1" wp14:anchorId="6DE39D16" wp14:editId="500E42D6">
          <wp:simplePos x="0" y="0"/>
          <wp:positionH relativeFrom="column">
            <wp:posOffset>5214620</wp:posOffset>
          </wp:positionH>
          <wp:positionV relativeFrom="paragraph">
            <wp:posOffset>-127635</wp:posOffset>
          </wp:positionV>
          <wp:extent cx="620486" cy="674914"/>
          <wp:effectExtent l="0" t="0" r="8255" b="0"/>
          <wp:wrapNone/>
          <wp:docPr id="7" name="Picture 7" descr="Box_fill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Box_fill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486" cy="674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6411">
      <w:rPr>
        <w:sz w:val="20"/>
        <w:szCs w:val="20"/>
      </w:rPr>
      <w:tab/>
    </w:r>
    <w:r w:rsidRPr="00266411">
      <w:rPr>
        <w:sz w:val="20"/>
        <w:szCs w:val="20"/>
      </w:rPr>
      <w:fldChar w:fldCharType="begin"/>
    </w:r>
    <w:r w:rsidRPr="00266411">
      <w:rPr>
        <w:sz w:val="20"/>
        <w:szCs w:val="20"/>
      </w:rPr>
      <w:instrText xml:space="preserve"> PAGE   \* MERGEFORMAT </w:instrText>
    </w:r>
    <w:r w:rsidRPr="00266411">
      <w:rPr>
        <w:sz w:val="20"/>
        <w:szCs w:val="20"/>
      </w:rPr>
      <w:fldChar w:fldCharType="separate"/>
    </w:r>
    <w:r w:rsidR="009B5A36">
      <w:rPr>
        <w:noProof/>
        <w:sz w:val="20"/>
        <w:szCs w:val="20"/>
      </w:rPr>
      <w:t>5</w:t>
    </w:r>
    <w:r w:rsidRPr="00266411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29A" w:rsidRDefault="002F629A">
    <w:pPr>
      <w:pStyle w:val="Footer"/>
    </w:pPr>
    <w:r>
      <w:rPr>
        <w:noProof/>
        <w:lang w:eastAsia="is-IS"/>
      </w:rPr>
      <w:drawing>
        <wp:anchor distT="0" distB="0" distL="114300" distR="114300" simplePos="0" relativeHeight="251660288" behindDoc="0" locked="0" layoutInCell="1" allowOverlap="1" wp14:anchorId="4BC4FAD8" wp14:editId="5ED80D74">
          <wp:simplePos x="0" y="0"/>
          <wp:positionH relativeFrom="column">
            <wp:posOffset>-6798310</wp:posOffset>
          </wp:positionH>
          <wp:positionV relativeFrom="paragraph">
            <wp:posOffset>-1391285</wp:posOffset>
          </wp:positionV>
          <wp:extent cx="14306550" cy="26860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6550" cy="2686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29A" w:rsidRDefault="002F629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29A" w:rsidRPr="009B7DC7" w:rsidRDefault="002F629A" w:rsidP="009B7DC7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29A" w:rsidRDefault="002F629A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29A" w:rsidRDefault="002F629A" w:rsidP="009E4FFF">
    <w:pPr>
      <w:pStyle w:val="Footer"/>
      <w:pBdr>
        <w:bottom w:val="single" w:sz="12" w:space="1" w:color="auto"/>
      </w:pBdr>
    </w:pPr>
  </w:p>
  <w:p w:rsidR="002F629A" w:rsidRDefault="002F629A" w:rsidP="009E4FFF">
    <w:pPr>
      <w:pStyle w:val="Footer"/>
    </w:pPr>
    <w:r>
      <w:rPr>
        <w:noProof/>
        <w:lang w:eastAsia="is-IS"/>
      </w:rPr>
      <w:drawing>
        <wp:anchor distT="0" distB="0" distL="114300" distR="114300" simplePos="0" relativeHeight="251675648" behindDoc="1" locked="0" layoutInCell="1" allowOverlap="1" wp14:anchorId="380CE4AC" wp14:editId="61AD6D6E">
          <wp:simplePos x="0" y="0"/>
          <wp:positionH relativeFrom="column">
            <wp:posOffset>5224780</wp:posOffset>
          </wp:positionH>
          <wp:positionV relativeFrom="paragraph">
            <wp:posOffset>67945</wp:posOffset>
          </wp:positionV>
          <wp:extent cx="616585" cy="669290"/>
          <wp:effectExtent l="0" t="0" r="0" b="0"/>
          <wp:wrapNone/>
          <wp:docPr id="19" name="Picture 2" descr="Box_fill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ox_fill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629A" w:rsidRPr="00266411" w:rsidRDefault="002F629A" w:rsidP="009E4FFF">
    <w:pPr>
      <w:pStyle w:val="Footer"/>
      <w:jc w:val="right"/>
      <w:rPr>
        <w:sz w:val="20"/>
        <w:szCs w:val="20"/>
      </w:rPr>
    </w:pPr>
    <w:r>
      <w:t xml:space="preserve">                                                                    </w:t>
    </w:r>
    <w:r>
      <w:rPr>
        <w:noProof/>
        <w:sz w:val="20"/>
        <w:szCs w:val="20"/>
        <w:lang w:eastAsia="is-IS"/>
      </w:rPr>
      <w:drawing>
        <wp:anchor distT="0" distB="0" distL="114300" distR="114300" simplePos="0" relativeHeight="251674624" behindDoc="1" locked="0" layoutInCell="1" allowOverlap="1" wp14:anchorId="554BF1B9" wp14:editId="5D851B19">
          <wp:simplePos x="0" y="0"/>
          <wp:positionH relativeFrom="column">
            <wp:posOffset>5214620</wp:posOffset>
          </wp:positionH>
          <wp:positionV relativeFrom="paragraph">
            <wp:posOffset>-127635</wp:posOffset>
          </wp:positionV>
          <wp:extent cx="620486" cy="674914"/>
          <wp:effectExtent l="0" t="0" r="8255" b="0"/>
          <wp:wrapNone/>
          <wp:docPr id="20" name="Picture 20" descr="Box_fill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Box_fill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486" cy="674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6411">
      <w:rPr>
        <w:sz w:val="20"/>
        <w:szCs w:val="20"/>
      </w:rPr>
      <w:tab/>
    </w:r>
    <w:r w:rsidRPr="00266411">
      <w:rPr>
        <w:sz w:val="20"/>
        <w:szCs w:val="20"/>
      </w:rPr>
      <w:fldChar w:fldCharType="begin"/>
    </w:r>
    <w:r w:rsidRPr="00266411">
      <w:rPr>
        <w:sz w:val="20"/>
        <w:szCs w:val="20"/>
      </w:rPr>
      <w:instrText xml:space="preserve"> PAGE   \* MERGEFORMAT </w:instrText>
    </w:r>
    <w:r w:rsidRPr="00266411">
      <w:rPr>
        <w:sz w:val="20"/>
        <w:szCs w:val="20"/>
      </w:rPr>
      <w:fldChar w:fldCharType="separate"/>
    </w:r>
    <w:r w:rsidR="00681941">
      <w:rPr>
        <w:noProof/>
        <w:sz w:val="20"/>
        <w:szCs w:val="20"/>
      </w:rPr>
      <w:t>2</w:t>
    </w:r>
    <w:r w:rsidRPr="00266411">
      <w:rPr>
        <w:sz w:val="20"/>
        <w:szCs w:val="20"/>
      </w:rPr>
      <w:fldChar w:fldCharType="end"/>
    </w:r>
  </w:p>
  <w:p w:rsidR="002F629A" w:rsidRPr="009E4FFF" w:rsidRDefault="002F629A" w:rsidP="009E4FFF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29A" w:rsidRPr="00706D37" w:rsidRDefault="002F629A">
    <w:pPr>
      <w:pStyle w:val="Footer"/>
      <w:jc w:val="right"/>
      <w:rPr>
        <w:sz w:val="20"/>
        <w:szCs w:val="20"/>
      </w:rPr>
    </w:pPr>
    <w:r>
      <w:rPr>
        <w:noProof/>
        <w:sz w:val="20"/>
        <w:szCs w:val="20"/>
        <w:lang w:eastAsia="is-IS"/>
      </w:rPr>
      <w:drawing>
        <wp:anchor distT="0" distB="0" distL="114300" distR="114300" simplePos="0" relativeHeight="251659264" behindDoc="1" locked="0" layoutInCell="1" allowOverlap="1" wp14:anchorId="566D8691" wp14:editId="42D04583">
          <wp:simplePos x="0" y="0"/>
          <wp:positionH relativeFrom="column">
            <wp:posOffset>5210175</wp:posOffset>
          </wp:positionH>
          <wp:positionV relativeFrom="paragraph">
            <wp:posOffset>-135255</wp:posOffset>
          </wp:positionV>
          <wp:extent cx="616585" cy="669925"/>
          <wp:effectExtent l="0" t="0" r="0" b="0"/>
          <wp:wrapNone/>
          <wp:docPr id="21" name="Picture 3" descr="Box_fill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ox_fill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6411">
      <w:rPr>
        <w:sz w:val="20"/>
        <w:szCs w:val="20"/>
      </w:rPr>
      <w:t>Mannvit</w:t>
    </w:r>
    <w:r w:rsidRPr="00266411">
      <w:rPr>
        <w:sz w:val="20"/>
        <w:szCs w:val="20"/>
      </w:rPr>
      <w:tab/>
    </w:r>
    <w:r w:rsidRPr="00266411">
      <w:rPr>
        <w:sz w:val="20"/>
        <w:szCs w:val="20"/>
      </w:rPr>
      <w:tab/>
    </w:r>
    <w:r w:rsidRPr="00266411">
      <w:rPr>
        <w:sz w:val="20"/>
        <w:szCs w:val="20"/>
      </w:rPr>
      <w:fldChar w:fldCharType="begin"/>
    </w:r>
    <w:r w:rsidRPr="00266411">
      <w:rPr>
        <w:sz w:val="20"/>
        <w:szCs w:val="20"/>
      </w:rPr>
      <w:instrText xml:space="preserve"> PAGE   \* MERGEFORMAT </w:instrText>
    </w:r>
    <w:r w:rsidRPr="00266411">
      <w:rPr>
        <w:sz w:val="20"/>
        <w:szCs w:val="20"/>
      </w:rPr>
      <w:fldChar w:fldCharType="separate"/>
    </w:r>
    <w:r>
      <w:rPr>
        <w:noProof/>
        <w:sz w:val="20"/>
        <w:szCs w:val="20"/>
      </w:rPr>
      <w:t>iii</w:t>
    </w:r>
    <w:r w:rsidRPr="00266411">
      <w:rPr>
        <w:sz w:val="20"/>
        <w:szCs w:val="20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29A" w:rsidRPr="009E4FFF" w:rsidRDefault="002F629A" w:rsidP="009E4FFF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29A" w:rsidRDefault="002F629A">
    <w:pPr>
      <w:pStyle w:val="Footer"/>
      <w:pBdr>
        <w:bottom w:val="single" w:sz="12" w:space="1" w:color="auto"/>
      </w:pBdr>
    </w:pPr>
  </w:p>
  <w:p w:rsidR="002F629A" w:rsidRDefault="002F629A">
    <w:pPr>
      <w:pStyle w:val="Footer"/>
    </w:pPr>
  </w:p>
  <w:p w:rsidR="002F629A" w:rsidRDefault="009B5A36">
    <w:pPr>
      <w:pStyle w:val="Footer"/>
    </w:pPr>
    <w:sdt>
      <w:sdtPr>
        <w:id w:val="-125782332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F629A">
          <w:rPr>
            <w:noProof/>
            <w:lang w:eastAsia="is-IS"/>
          </w:rPr>
          <w:drawing>
            <wp:anchor distT="0" distB="0" distL="114300" distR="114300" simplePos="0" relativeHeight="251672576" behindDoc="1" locked="0" layoutInCell="1" allowOverlap="1" wp14:anchorId="0CB7D220" wp14:editId="0304CDE6">
              <wp:simplePos x="0" y="0"/>
              <wp:positionH relativeFrom="column">
                <wp:posOffset>-444500</wp:posOffset>
              </wp:positionH>
              <wp:positionV relativeFrom="paragraph">
                <wp:posOffset>-91440</wp:posOffset>
              </wp:positionV>
              <wp:extent cx="616585" cy="669290"/>
              <wp:effectExtent l="0" t="0" r="0" b="0"/>
              <wp:wrapNone/>
              <wp:docPr id="3" name="Picture 3" descr="Box_fill.wm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Box_fill.wmf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6585" cy="669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2F629A">
          <w:fldChar w:fldCharType="begin"/>
        </w:r>
        <w:r w:rsidR="002F629A">
          <w:instrText xml:space="preserve"> PAGE   \* MERGEFORMAT </w:instrText>
        </w:r>
        <w:r w:rsidR="002F629A">
          <w:fldChar w:fldCharType="separate"/>
        </w:r>
        <w:r>
          <w:rPr>
            <w:noProof/>
          </w:rPr>
          <w:t>6</w:t>
        </w:r>
        <w:r w:rsidR="002F629A">
          <w:rPr>
            <w:noProof/>
          </w:rPr>
          <w:fldChar w:fldCharType="end"/>
        </w:r>
      </w:sdtContent>
    </w:sdt>
  </w:p>
  <w:p w:rsidR="002F629A" w:rsidRPr="009B7DC7" w:rsidRDefault="002F629A" w:rsidP="000143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29A" w:rsidRDefault="002F629A" w:rsidP="007B78AD">
      <w:pPr>
        <w:spacing w:after="0" w:line="240" w:lineRule="auto"/>
      </w:pPr>
      <w:r>
        <w:separator/>
      </w:r>
    </w:p>
  </w:footnote>
  <w:footnote w:type="continuationSeparator" w:id="0">
    <w:p w:rsidR="002F629A" w:rsidRDefault="002F629A" w:rsidP="007B7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29A" w:rsidRDefault="002F62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29A" w:rsidRDefault="002F62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29A" w:rsidRDefault="002F629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29A" w:rsidRDefault="002F629A" w:rsidP="00A4222C">
    <w:pPr>
      <w:pStyle w:val="Header"/>
      <w:pBdr>
        <w:bottom w:val="single" w:sz="12" w:space="1" w:color="auto"/>
      </w:pBdr>
      <w:jc w:val="right"/>
    </w:pPr>
    <w:r>
      <w:rPr>
        <w:noProof/>
        <w:lang w:eastAsia="is-IS"/>
      </w:rPr>
      <w:drawing>
        <wp:inline distT="0" distB="0" distL="0" distR="0" wp14:anchorId="0D9A79AB" wp14:editId="7A3A5CAD">
          <wp:extent cx="1584238" cy="447675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nnvit_liggjandi_isl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84238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629A" w:rsidRDefault="002F629A" w:rsidP="00A4222C">
    <w:pPr>
      <w:pStyle w:val="Header"/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29A" w:rsidRDefault="002F629A" w:rsidP="00706D37">
    <w:pPr>
      <w:pStyle w:val="Header"/>
      <w:pBdr>
        <w:bottom w:val="single" w:sz="12" w:space="1" w:color="auto"/>
      </w:pBdr>
      <w:jc w:val="right"/>
    </w:pPr>
    <w:r>
      <w:rPr>
        <w:noProof/>
        <w:lang w:eastAsia="is-IS"/>
      </w:rPr>
      <w:drawing>
        <wp:inline distT="0" distB="0" distL="0" distR="0" wp14:anchorId="2C024499" wp14:editId="6E0E5CD9">
          <wp:extent cx="1584238" cy="447675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nnvit_liggjandi_isl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84238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629A" w:rsidRDefault="002F629A" w:rsidP="00706D37">
    <w:pPr>
      <w:pStyle w:val="Header"/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29A" w:rsidRDefault="002F62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25.7pt;height:37.3pt" o:bullet="t">
        <v:imagedata r:id="rId1" o:title="Box"/>
      </v:shape>
    </w:pict>
  </w:numPicBullet>
  <w:numPicBullet w:numPicBulletId="2">
    <w:pict>
      <v:shape id="_x0000_i1028" type="#_x0000_t75" style="width:25.7pt;height:37.3pt" o:bullet="t">
        <v:imagedata r:id="rId2" o:title="Box2"/>
      </v:shape>
    </w:pict>
  </w:numPicBullet>
  <w:abstractNum w:abstractNumId="0">
    <w:nsid w:val="00DE0524"/>
    <w:multiLevelType w:val="hybridMultilevel"/>
    <w:tmpl w:val="FF26E94A"/>
    <w:lvl w:ilvl="0" w:tplc="9AF4112A">
      <w:numFmt w:val="bullet"/>
      <w:lvlText w:val=""/>
      <w:lvlJc w:val="left"/>
      <w:pPr>
        <w:ind w:left="720" w:hanging="360"/>
      </w:pPr>
      <w:rPr>
        <w:rFonts w:ascii="Wingdings" w:eastAsia="Corbel" w:hAnsi="Wingdings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7114B"/>
    <w:multiLevelType w:val="hybridMultilevel"/>
    <w:tmpl w:val="989AE61E"/>
    <w:lvl w:ilvl="0" w:tplc="10FAB826">
      <w:start w:val="1"/>
      <w:numFmt w:val="bullet"/>
      <w:pStyle w:val="ListParagraph"/>
      <w:lvlText w:val=""/>
      <w:lvlPicBulletId w:val="1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3AE4C7C"/>
    <w:multiLevelType w:val="multilevel"/>
    <w:tmpl w:val="716CCD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1B049F6"/>
    <w:multiLevelType w:val="hybridMultilevel"/>
    <w:tmpl w:val="B4F82EDC"/>
    <w:lvl w:ilvl="0" w:tplc="BF1AB88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80150"/>
    <w:multiLevelType w:val="hybridMultilevel"/>
    <w:tmpl w:val="0C0A1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B7C01"/>
    <w:multiLevelType w:val="hybridMultilevel"/>
    <w:tmpl w:val="E696C92E"/>
    <w:lvl w:ilvl="0" w:tplc="1876B330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611833"/>
    <w:multiLevelType w:val="hybridMultilevel"/>
    <w:tmpl w:val="49524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912DCE"/>
    <w:multiLevelType w:val="hybridMultilevel"/>
    <w:tmpl w:val="81482C74"/>
    <w:lvl w:ilvl="0" w:tplc="BF1AB88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73D69"/>
    <w:multiLevelType w:val="hybridMultilevel"/>
    <w:tmpl w:val="05306248"/>
    <w:lvl w:ilvl="0" w:tplc="040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C01D29"/>
    <w:multiLevelType w:val="hybridMultilevel"/>
    <w:tmpl w:val="D18C5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111286"/>
    <w:multiLevelType w:val="hybridMultilevel"/>
    <w:tmpl w:val="834A1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6D5B1D"/>
    <w:multiLevelType w:val="hybridMultilevel"/>
    <w:tmpl w:val="2264DC5C"/>
    <w:lvl w:ilvl="0" w:tplc="BF1AB88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385AA3"/>
    <w:multiLevelType w:val="hybridMultilevel"/>
    <w:tmpl w:val="DB561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893A00"/>
    <w:multiLevelType w:val="hybridMultilevel"/>
    <w:tmpl w:val="AA54C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10770E"/>
    <w:multiLevelType w:val="multilevel"/>
    <w:tmpl w:val="6540CB6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2E0D5DC2"/>
    <w:multiLevelType w:val="hybridMultilevel"/>
    <w:tmpl w:val="37367B6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263323"/>
    <w:multiLevelType w:val="hybridMultilevel"/>
    <w:tmpl w:val="731EAC5E"/>
    <w:lvl w:ilvl="0" w:tplc="BF1AB88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E37A6C"/>
    <w:multiLevelType w:val="hybridMultilevel"/>
    <w:tmpl w:val="D0E2EF5E"/>
    <w:lvl w:ilvl="0" w:tplc="BF1AB88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21521B"/>
    <w:multiLevelType w:val="hybridMultilevel"/>
    <w:tmpl w:val="5D80852C"/>
    <w:lvl w:ilvl="0" w:tplc="6B3A20B0">
      <w:start w:val="1"/>
      <w:numFmt w:val="bullet"/>
      <w:pStyle w:val="ListparagraphBullets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AA57F29"/>
    <w:multiLevelType w:val="hybridMultilevel"/>
    <w:tmpl w:val="68AE37A0"/>
    <w:lvl w:ilvl="0" w:tplc="20E07B6C">
      <w:start w:val="7"/>
      <w:numFmt w:val="bullet"/>
      <w:lvlText w:val="-"/>
      <w:lvlJc w:val="left"/>
      <w:pPr>
        <w:ind w:left="1069" w:hanging="360"/>
      </w:pPr>
      <w:rPr>
        <w:rFonts w:ascii="Calibri" w:eastAsia="Corbel" w:hAnsi="Calibri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3C6E1245"/>
    <w:multiLevelType w:val="hybridMultilevel"/>
    <w:tmpl w:val="995E2AAA"/>
    <w:lvl w:ilvl="0" w:tplc="BF1AB88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BC3F2C"/>
    <w:multiLevelType w:val="hybridMultilevel"/>
    <w:tmpl w:val="8B4A1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C96189"/>
    <w:multiLevelType w:val="hybridMultilevel"/>
    <w:tmpl w:val="DD0CACFA"/>
    <w:lvl w:ilvl="0" w:tplc="BFCEDA0E">
      <w:numFmt w:val="bullet"/>
      <w:lvlText w:val=""/>
      <w:lvlJc w:val="left"/>
      <w:pPr>
        <w:ind w:left="720" w:hanging="360"/>
      </w:pPr>
      <w:rPr>
        <w:rFonts w:ascii="Wingdings" w:eastAsia="Corbel" w:hAnsi="Wingdings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971C42"/>
    <w:multiLevelType w:val="hybridMultilevel"/>
    <w:tmpl w:val="6B8093D4"/>
    <w:lvl w:ilvl="0" w:tplc="BF1AB88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FC7006"/>
    <w:multiLevelType w:val="hybridMultilevel"/>
    <w:tmpl w:val="FE548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F049E6"/>
    <w:multiLevelType w:val="multilevel"/>
    <w:tmpl w:val="716CCD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4C4D67EE"/>
    <w:multiLevelType w:val="multilevel"/>
    <w:tmpl w:val="716CCD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4C7A1EAB"/>
    <w:multiLevelType w:val="hybridMultilevel"/>
    <w:tmpl w:val="09D46524"/>
    <w:lvl w:ilvl="0" w:tplc="88AA77D0">
      <w:numFmt w:val="bullet"/>
      <w:lvlText w:val="-"/>
      <w:lvlJc w:val="left"/>
      <w:pPr>
        <w:ind w:left="786" w:hanging="360"/>
      </w:pPr>
      <w:rPr>
        <w:rFonts w:ascii="Calibri" w:eastAsia="Corbel" w:hAnsi="Calibri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4DE91668"/>
    <w:multiLevelType w:val="hybridMultilevel"/>
    <w:tmpl w:val="D6C27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907BD8"/>
    <w:multiLevelType w:val="multilevel"/>
    <w:tmpl w:val="716CCD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5E8274C2"/>
    <w:multiLevelType w:val="hybridMultilevel"/>
    <w:tmpl w:val="EEBA117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F9E7922"/>
    <w:multiLevelType w:val="hybridMultilevel"/>
    <w:tmpl w:val="942E3BB2"/>
    <w:lvl w:ilvl="0" w:tplc="BF1AB88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87319F"/>
    <w:multiLevelType w:val="hybridMultilevel"/>
    <w:tmpl w:val="239EDC7E"/>
    <w:lvl w:ilvl="0" w:tplc="BF1AB88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D323B1"/>
    <w:multiLevelType w:val="hybridMultilevel"/>
    <w:tmpl w:val="4CF484CC"/>
    <w:lvl w:ilvl="0" w:tplc="BF1AB88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6312D9"/>
    <w:multiLevelType w:val="hybridMultilevel"/>
    <w:tmpl w:val="602ABDD8"/>
    <w:lvl w:ilvl="0" w:tplc="BF1AB88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669B44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60296F"/>
    <w:multiLevelType w:val="hybridMultilevel"/>
    <w:tmpl w:val="A1F0EAA4"/>
    <w:lvl w:ilvl="0" w:tplc="FFFFFFFF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FFFFFFFF">
      <w:start w:val="3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6">
    <w:nsid w:val="704E26E2"/>
    <w:multiLevelType w:val="hybridMultilevel"/>
    <w:tmpl w:val="D12C353A"/>
    <w:lvl w:ilvl="0" w:tplc="BF1AB88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BA3F0B"/>
    <w:multiLevelType w:val="hybridMultilevel"/>
    <w:tmpl w:val="6E263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EE5D1D"/>
    <w:multiLevelType w:val="hybridMultilevel"/>
    <w:tmpl w:val="CAD84D66"/>
    <w:lvl w:ilvl="0" w:tplc="CB7626D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F10178"/>
    <w:multiLevelType w:val="multilevel"/>
    <w:tmpl w:val="6540CB6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76B71013"/>
    <w:multiLevelType w:val="multilevel"/>
    <w:tmpl w:val="C65A2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AA2D66"/>
    <w:multiLevelType w:val="hybridMultilevel"/>
    <w:tmpl w:val="AABEEB7E"/>
    <w:lvl w:ilvl="0" w:tplc="866C44A0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FF669B44">
      <w:start w:val="1"/>
      <w:numFmt w:val="bullet"/>
      <w:lvlText w:val=""/>
      <w:lvlPicBulletId w:val="2"/>
      <w:lvlJc w:val="left"/>
      <w:pPr>
        <w:ind w:left="216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0"/>
  </w:num>
  <w:num w:numId="3">
    <w:abstractNumId w:val="16"/>
  </w:num>
  <w:num w:numId="4">
    <w:abstractNumId w:val="7"/>
  </w:num>
  <w:num w:numId="5">
    <w:abstractNumId w:val="23"/>
  </w:num>
  <w:num w:numId="6">
    <w:abstractNumId w:val="20"/>
  </w:num>
  <w:num w:numId="7">
    <w:abstractNumId w:val="13"/>
  </w:num>
  <w:num w:numId="8">
    <w:abstractNumId w:val="36"/>
  </w:num>
  <w:num w:numId="9">
    <w:abstractNumId w:val="34"/>
  </w:num>
  <w:num w:numId="10">
    <w:abstractNumId w:val="11"/>
  </w:num>
  <w:num w:numId="11">
    <w:abstractNumId w:val="31"/>
  </w:num>
  <w:num w:numId="12">
    <w:abstractNumId w:val="33"/>
  </w:num>
  <w:num w:numId="13">
    <w:abstractNumId w:val="3"/>
  </w:num>
  <w:num w:numId="14">
    <w:abstractNumId w:val="32"/>
  </w:num>
  <w:num w:numId="15">
    <w:abstractNumId w:val="22"/>
  </w:num>
  <w:num w:numId="16">
    <w:abstractNumId w:val="0"/>
  </w:num>
  <w:num w:numId="17">
    <w:abstractNumId w:val="24"/>
  </w:num>
  <w:num w:numId="18">
    <w:abstractNumId w:val="9"/>
  </w:num>
  <w:num w:numId="19">
    <w:abstractNumId w:val="6"/>
  </w:num>
  <w:num w:numId="20">
    <w:abstractNumId w:val="1"/>
  </w:num>
  <w:num w:numId="21">
    <w:abstractNumId w:val="41"/>
  </w:num>
  <w:num w:numId="22">
    <w:abstractNumId w:val="30"/>
  </w:num>
  <w:num w:numId="23">
    <w:abstractNumId w:val="4"/>
  </w:num>
  <w:num w:numId="24">
    <w:abstractNumId w:val="12"/>
  </w:num>
  <w:num w:numId="25">
    <w:abstractNumId w:val="10"/>
  </w:num>
  <w:num w:numId="26">
    <w:abstractNumId w:val="38"/>
  </w:num>
  <w:num w:numId="27">
    <w:abstractNumId w:val="18"/>
  </w:num>
  <w:num w:numId="28">
    <w:abstractNumId w:val="35"/>
  </w:num>
  <w:num w:numId="29">
    <w:abstractNumId w:val="15"/>
  </w:num>
  <w:num w:numId="30">
    <w:abstractNumId w:val="5"/>
  </w:num>
  <w:num w:numId="31">
    <w:abstractNumId w:val="14"/>
  </w:num>
  <w:num w:numId="32">
    <w:abstractNumId w:val="1"/>
  </w:num>
  <w:num w:numId="33">
    <w:abstractNumId w:val="1"/>
  </w:num>
  <w:num w:numId="34">
    <w:abstractNumId w:val="1"/>
  </w:num>
  <w:num w:numId="35">
    <w:abstractNumId w:val="19"/>
  </w:num>
  <w:num w:numId="36">
    <w:abstractNumId w:val="27"/>
  </w:num>
  <w:num w:numId="37">
    <w:abstractNumId w:val="37"/>
  </w:num>
  <w:num w:numId="38">
    <w:abstractNumId w:val="25"/>
  </w:num>
  <w:num w:numId="39">
    <w:abstractNumId w:val="21"/>
  </w:num>
  <w:num w:numId="40">
    <w:abstractNumId w:val="29"/>
  </w:num>
  <w:num w:numId="41">
    <w:abstractNumId w:val="26"/>
  </w:num>
  <w:num w:numId="42">
    <w:abstractNumId w:val="2"/>
  </w:num>
  <w:num w:numId="43">
    <w:abstractNumId w:val="8"/>
  </w:num>
  <w:num w:numId="44">
    <w:abstractNumId w:val="39"/>
  </w:num>
  <w:num w:numId="45">
    <w:abstractNumId w:val="1"/>
  </w:num>
  <w:num w:numId="46">
    <w:abstractNumId w:val="1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902"/>
    <w:rsid w:val="00000174"/>
    <w:rsid w:val="00004F86"/>
    <w:rsid w:val="00005AB3"/>
    <w:rsid w:val="00010174"/>
    <w:rsid w:val="000103DA"/>
    <w:rsid w:val="00013C63"/>
    <w:rsid w:val="000143A3"/>
    <w:rsid w:val="0001466A"/>
    <w:rsid w:val="00014885"/>
    <w:rsid w:val="00015748"/>
    <w:rsid w:val="000204E4"/>
    <w:rsid w:val="000209B3"/>
    <w:rsid w:val="00021E73"/>
    <w:rsid w:val="00027B5D"/>
    <w:rsid w:val="000308F8"/>
    <w:rsid w:val="00031A07"/>
    <w:rsid w:val="00033509"/>
    <w:rsid w:val="00034496"/>
    <w:rsid w:val="00036AE8"/>
    <w:rsid w:val="00040DC1"/>
    <w:rsid w:val="000416F8"/>
    <w:rsid w:val="0004227D"/>
    <w:rsid w:val="00042758"/>
    <w:rsid w:val="00044695"/>
    <w:rsid w:val="00044724"/>
    <w:rsid w:val="00052969"/>
    <w:rsid w:val="00052F6B"/>
    <w:rsid w:val="000563A0"/>
    <w:rsid w:val="00056DBC"/>
    <w:rsid w:val="00061D55"/>
    <w:rsid w:val="000672C8"/>
    <w:rsid w:val="0007149C"/>
    <w:rsid w:val="000718AE"/>
    <w:rsid w:val="00074489"/>
    <w:rsid w:val="00075A8F"/>
    <w:rsid w:val="00075D81"/>
    <w:rsid w:val="00076207"/>
    <w:rsid w:val="00080712"/>
    <w:rsid w:val="00080A72"/>
    <w:rsid w:val="00082124"/>
    <w:rsid w:val="0008691A"/>
    <w:rsid w:val="000A03AF"/>
    <w:rsid w:val="000A2B34"/>
    <w:rsid w:val="000A2B89"/>
    <w:rsid w:val="000A2F43"/>
    <w:rsid w:val="000A509A"/>
    <w:rsid w:val="000A5E40"/>
    <w:rsid w:val="000A7AB4"/>
    <w:rsid w:val="000B01BB"/>
    <w:rsid w:val="000B1670"/>
    <w:rsid w:val="000B3972"/>
    <w:rsid w:val="000B55D1"/>
    <w:rsid w:val="000B6C02"/>
    <w:rsid w:val="000C220E"/>
    <w:rsid w:val="000C271A"/>
    <w:rsid w:val="000C3478"/>
    <w:rsid w:val="000C3A9D"/>
    <w:rsid w:val="000D1D76"/>
    <w:rsid w:val="000D34CF"/>
    <w:rsid w:val="000D3B91"/>
    <w:rsid w:val="000D3D6D"/>
    <w:rsid w:val="000D7194"/>
    <w:rsid w:val="000E0727"/>
    <w:rsid w:val="000E3B7D"/>
    <w:rsid w:val="000F2012"/>
    <w:rsid w:val="000F5123"/>
    <w:rsid w:val="000F7E97"/>
    <w:rsid w:val="000F7EC5"/>
    <w:rsid w:val="001013BE"/>
    <w:rsid w:val="00102991"/>
    <w:rsid w:val="00102C7D"/>
    <w:rsid w:val="0010685C"/>
    <w:rsid w:val="00107370"/>
    <w:rsid w:val="00112B11"/>
    <w:rsid w:val="00113C6D"/>
    <w:rsid w:val="00113DD3"/>
    <w:rsid w:val="00122E21"/>
    <w:rsid w:val="00123264"/>
    <w:rsid w:val="00125721"/>
    <w:rsid w:val="00127136"/>
    <w:rsid w:val="0012790B"/>
    <w:rsid w:val="0013144D"/>
    <w:rsid w:val="00131EFF"/>
    <w:rsid w:val="0013313F"/>
    <w:rsid w:val="00135EB3"/>
    <w:rsid w:val="00135F24"/>
    <w:rsid w:val="00136A81"/>
    <w:rsid w:val="00144F52"/>
    <w:rsid w:val="001451C9"/>
    <w:rsid w:val="00145444"/>
    <w:rsid w:val="00147FF7"/>
    <w:rsid w:val="0015014D"/>
    <w:rsid w:val="001517DA"/>
    <w:rsid w:val="00152133"/>
    <w:rsid w:val="00153C9A"/>
    <w:rsid w:val="001548A1"/>
    <w:rsid w:val="00160120"/>
    <w:rsid w:val="0016186C"/>
    <w:rsid w:val="00162658"/>
    <w:rsid w:val="00163F33"/>
    <w:rsid w:val="001652D8"/>
    <w:rsid w:val="00165F20"/>
    <w:rsid w:val="0017249A"/>
    <w:rsid w:val="0017546D"/>
    <w:rsid w:val="00176396"/>
    <w:rsid w:val="001829E0"/>
    <w:rsid w:val="0018446C"/>
    <w:rsid w:val="0018702C"/>
    <w:rsid w:val="0018711B"/>
    <w:rsid w:val="001874AF"/>
    <w:rsid w:val="00187ECD"/>
    <w:rsid w:val="0019290A"/>
    <w:rsid w:val="00192E37"/>
    <w:rsid w:val="00196045"/>
    <w:rsid w:val="00196EF1"/>
    <w:rsid w:val="001A0E87"/>
    <w:rsid w:val="001A27D0"/>
    <w:rsid w:val="001A6246"/>
    <w:rsid w:val="001B05D1"/>
    <w:rsid w:val="001B2495"/>
    <w:rsid w:val="001B2B82"/>
    <w:rsid w:val="001B4B18"/>
    <w:rsid w:val="001C1218"/>
    <w:rsid w:val="001C1FA6"/>
    <w:rsid w:val="001C25E8"/>
    <w:rsid w:val="001C3A39"/>
    <w:rsid w:val="001C42F4"/>
    <w:rsid w:val="001C4537"/>
    <w:rsid w:val="001C5D04"/>
    <w:rsid w:val="001D0A1D"/>
    <w:rsid w:val="001D0D4D"/>
    <w:rsid w:val="001D1A4E"/>
    <w:rsid w:val="001E49D4"/>
    <w:rsid w:val="001E631A"/>
    <w:rsid w:val="001E6761"/>
    <w:rsid w:val="001E7C30"/>
    <w:rsid w:val="001F2F40"/>
    <w:rsid w:val="001F3A72"/>
    <w:rsid w:val="001F7214"/>
    <w:rsid w:val="00201F06"/>
    <w:rsid w:val="002032CF"/>
    <w:rsid w:val="00203A8C"/>
    <w:rsid w:val="00204D74"/>
    <w:rsid w:val="00210B74"/>
    <w:rsid w:val="0021261B"/>
    <w:rsid w:val="002129B3"/>
    <w:rsid w:val="002158BB"/>
    <w:rsid w:val="00216BCA"/>
    <w:rsid w:val="00220CF6"/>
    <w:rsid w:val="00221E1C"/>
    <w:rsid w:val="002220BA"/>
    <w:rsid w:val="002225B4"/>
    <w:rsid w:val="00224987"/>
    <w:rsid w:val="00224CAD"/>
    <w:rsid w:val="002259D1"/>
    <w:rsid w:val="00230781"/>
    <w:rsid w:val="002313AC"/>
    <w:rsid w:val="00233467"/>
    <w:rsid w:val="00234BDA"/>
    <w:rsid w:val="00236107"/>
    <w:rsid w:val="00236A2C"/>
    <w:rsid w:val="00240728"/>
    <w:rsid w:val="0024387D"/>
    <w:rsid w:val="00245CEF"/>
    <w:rsid w:val="00252347"/>
    <w:rsid w:val="00252367"/>
    <w:rsid w:val="00253C5B"/>
    <w:rsid w:val="002542D6"/>
    <w:rsid w:val="0026210B"/>
    <w:rsid w:val="0026220A"/>
    <w:rsid w:val="002643E2"/>
    <w:rsid w:val="00265D2C"/>
    <w:rsid w:val="00266411"/>
    <w:rsid w:val="00267A32"/>
    <w:rsid w:val="00270F36"/>
    <w:rsid w:val="00276FE4"/>
    <w:rsid w:val="00280F26"/>
    <w:rsid w:val="00283AB4"/>
    <w:rsid w:val="00286967"/>
    <w:rsid w:val="002906F0"/>
    <w:rsid w:val="00290758"/>
    <w:rsid w:val="00294EA9"/>
    <w:rsid w:val="00297534"/>
    <w:rsid w:val="002A1555"/>
    <w:rsid w:val="002A3A69"/>
    <w:rsid w:val="002A4FFD"/>
    <w:rsid w:val="002A623D"/>
    <w:rsid w:val="002B0D1E"/>
    <w:rsid w:val="002B2260"/>
    <w:rsid w:val="002B2CDF"/>
    <w:rsid w:val="002B3338"/>
    <w:rsid w:val="002B48AF"/>
    <w:rsid w:val="002B4D6E"/>
    <w:rsid w:val="002B62CD"/>
    <w:rsid w:val="002B64CF"/>
    <w:rsid w:val="002B70D3"/>
    <w:rsid w:val="002B73D9"/>
    <w:rsid w:val="002C3978"/>
    <w:rsid w:val="002C5A98"/>
    <w:rsid w:val="002D114F"/>
    <w:rsid w:val="002D22FF"/>
    <w:rsid w:val="002D2AA2"/>
    <w:rsid w:val="002D3CEB"/>
    <w:rsid w:val="002D667B"/>
    <w:rsid w:val="002E29D3"/>
    <w:rsid w:val="002E338E"/>
    <w:rsid w:val="002E4D15"/>
    <w:rsid w:val="002E5D25"/>
    <w:rsid w:val="002F0410"/>
    <w:rsid w:val="002F1193"/>
    <w:rsid w:val="002F297D"/>
    <w:rsid w:val="002F2A65"/>
    <w:rsid w:val="002F594B"/>
    <w:rsid w:val="002F629A"/>
    <w:rsid w:val="00301DCF"/>
    <w:rsid w:val="00301FC1"/>
    <w:rsid w:val="00303730"/>
    <w:rsid w:val="00304699"/>
    <w:rsid w:val="00306059"/>
    <w:rsid w:val="00306B1C"/>
    <w:rsid w:val="00312915"/>
    <w:rsid w:val="003143C0"/>
    <w:rsid w:val="003146FB"/>
    <w:rsid w:val="0032159A"/>
    <w:rsid w:val="003228BC"/>
    <w:rsid w:val="00322B20"/>
    <w:rsid w:val="00323AB7"/>
    <w:rsid w:val="0032462E"/>
    <w:rsid w:val="00324F1E"/>
    <w:rsid w:val="003306BE"/>
    <w:rsid w:val="00330A28"/>
    <w:rsid w:val="00331FB4"/>
    <w:rsid w:val="00336597"/>
    <w:rsid w:val="00337C61"/>
    <w:rsid w:val="00340020"/>
    <w:rsid w:val="00340902"/>
    <w:rsid w:val="00340E9D"/>
    <w:rsid w:val="00343820"/>
    <w:rsid w:val="00347386"/>
    <w:rsid w:val="00350DE1"/>
    <w:rsid w:val="00352AE5"/>
    <w:rsid w:val="00355255"/>
    <w:rsid w:val="00365A93"/>
    <w:rsid w:val="003729FF"/>
    <w:rsid w:val="00374D3D"/>
    <w:rsid w:val="003770F0"/>
    <w:rsid w:val="00380840"/>
    <w:rsid w:val="00380D0F"/>
    <w:rsid w:val="0038455A"/>
    <w:rsid w:val="00385253"/>
    <w:rsid w:val="0038580C"/>
    <w:rsid w:val="00386A7E"/>
    <w:rsid w:val="003A2458"/>
    <w:rsid w:val="003A6B37"/>
    <w:rsid w:val="003B3ED2"/>
    <w:rsid w:val="003B42C6"/>
    <w:rsid w:val="003B54EB"/>
    <w:rsid w:val="003C027E"/>
    <w:rsid w:val="003C10CD"/>
    <w:rsid w:val="003C17B9"/>
    <w:rsid w:val="003C2518"/>
    <w:rsid w:val="003C3C17"/>
    <w:rsid w:val="003C418D"/>
    <w:rsid w:val="003C43E9"/>
    <w:rsid w:val="003D3E51"/>
    <w:rsid w:val="003D52D5"/>
    <w:rsid w:val="003D6D74"/>
    <w:rsid w:val="003D6DB3"/>
    <w:rsid w:val="003D7A4D"/>
    <w:rsid w:val="003D7E5D"/>
    <w:rsid w:val="003E16C1"/>
    <w:rsid w:val="003F0763"/>
    <w:rsid w:val="003F124D"/>
    <w:rsid w:val="003F2742"/>
    <w:rsid w:val="003F3DA1"/>
    <w:rsid w:val="003F699A"/>
    <w:rsid w:val="003F6E92"/>
    <w:rsid w:val="003F7C86"/>
    <w:rsid w:val="00400601"/>
    <w:rsid w:val="00400AF6"/>
    <w:rsid w:val="00402203"/>
    <w:rsid w:val="00403AF1"/>
    <w:rsid w:val="00412688"/>
    <w:rsid w:val="004135B3"/>
    <w:rsid w:val="00414676"/>
    <w:rsid w:val="00414CAE"/>
    <w:rsid w:val="00415D90"/>
    <w:rsid w:val="0043264D"/>
    <w:rsid w:val="00433884"/>
    <w:rsid w:val="0043656E"/>
    <w:rsid w:val="00436697"/>
    <w:rsid w:val="00436F51"/>
    <w:rsid w:val="00437B45"/>
    <w:rsid w:val="004413A2"/>
    <w:rsid w:val="00443AA5"/>
    <w:rsid w:val="004464BF"/>
    <w:rsid w:val="00447AAF"/>
    <w:rsid w:val="00447E2D"/>
    <w:rsid w:val="004537BB"/>
    <w:rsid w:val="004549AF"/>
    <w:rsid w:val="00456004"/>
    <w:rsid w:val="00460403"/>
    <w:rsid w:val="004626AB"/>
    <w:rsid w:val="00462995"/>
    <w:rsid w:val="004631D6"/>
    <w:rsid w:val="00463E69"/>
    <w:rsid w:val="00465DD2"/>
    <w:rsid w:val="004668A7"/>
    <w:rsid w:val="00470528"/>
    <w:rsid w:val="00473923"/>
    <w:rsid w:val="0047483A"/>
    <w:rsid w:val="0048004D"/>
    <w:rsid w:val="00480BCC"/>
    <w:rsid w:val="00483147"/>
    <w:rsid w:val="00484509"/>
    <w:rsid w:val="00485670"/>
    <w:rsid w:val="00486529"/>
    <w:rsid w:val="004869C2"/>
    <w:rsid w:val="004903CA"/>
    <w:rsid w:val="00490D01"/>
    <w:rsid w:val="00491EAD"/>
    <w:rsid w:val="004937B3"/>
    <w:rsid w:val="00493937"/>
    <w:rsid w:val="0049539F"/>
    <w:rsid w:val="00496CE1"/>
    <w:rsid w:val="00497491"/>
    <w:rsid w:val="004A2BA7"/>
    <w:rsid w:val="004A2C23"/>
    <w:rsid w:val="004A4609"/>
    <w:rsid w:val="004A75D5"/>
    <w:rsid w:val="004B0A44"/>
    <w:rsid w:val="004B0CBF"/>
    <w:rsid w:val="004B1325"/>
    <w:rsid w:val="004B18F5"/>
    <w:rsid w:val="004B4AE8"/>
    <w:rsid w:val="004B5440"/>
    <w:rsid w:val="004B7C80"/>
    <w:rsid w:val="004C4574"/>
    <w:rsid w:val="004C4E1D"/>
    <w:rsid w:val="004D006D"/>
    <w:rsid w:val="004D1BEB"/>
    <w:rsid w:val="004D2DE8"/>
    <w:rsid w:val="004D34C2"/>
    <w:rsid w:val="004D3926"/>
    <w:rsid w:val="004D4221"/>
    <w:rsid w:val="004D46C1"/>
    <w:rsid w:val="004E1100"/>
    <w:rsid w:val="004E5812"/>
    <w:rsid w:val="004E668E"/>
    <w:rsid w:val="004E78B2"/>
    <w:rsid w:val="004F11B8"/>
    <w:rsid w:val="004F139A"/>
    <w:rsid w:val="004F1CB0"/>
    <w:rsid w:val="004F3A63"/>
    <w:rsid w:val="004F3B5A"/>
    <w:rsid w:val="004F3D05"/>
    <w:rsid w:val="004F4B60"/>
    <w:rsid w:val="004F6CC4"/>
    <w:rsid w:val="00505439"/>
    <w:rsid w:val="00505DB1"/>
    <w:rsid w:val="00507BFE"/>
    <w:rsid w:val="00510B44"/>
    <w:rsid w:val="00510EBE"/>
    <w:rsid w:val="005140F2"/>
    <w:rsid w:val="00514307"/>
    <w:rsid w:val="00514C09"/>
    <w:rsid w:val="00515F4D"/>
    <w:rsid w:val="00516E1F"/>
    <w:rsid w:val="00522906"/>
    <w:rsid w:val="00525733"/>
    <w:rsid w:val="005344F3"/>
    <w:rsid w:val="00540C35"/>
    <w:rsid w:val="00542FE7"/>
    <w:rsid w:val="00554FA9"/>
    <w:rsid w:val="0055556C"/>
    <w:rsid w:val="005563B1"/>
    <w:rsid w:val="005577AE"/>
    <w:rsid w:val="00557F8E"/>
    <w:rsid w:val="00560EC0"/>
    <w:rsid w:val="00561203"/>
    <w:rsid w:val="00563962"/>
    <w:rsid w:val="00564AC5"/>
    <w:rsid w:val="00567585"/>
    <w:rsid w:val="00567B8D"/>
    <w:rsid w:val="005708F7"/>
    <w:rsid w:val="005725DA"/>
    <w:rsid w:val="0057538E"/>
    <w:rsid w:val="00575527"/>
    <w:rsid w:val="005763A8"/>
    <w:rsid w:val="0057712B"/>
    <w:rsid w:val="00577FDF"/>
    <w:rsid w:val="00582417"/>
    <w:rsid w:val="00582DE0"/>
    <w:rsid w:val="005835E0"/>
    <w:rsid w:val="00585BA3"/>
    <w:rsid w:val="005865F6"/>
    <w:rsid w:val="005906FD"/>
    <w:rsid w:val="00590B71"/>
    <w:rsid w:val="005910F7"/>
    <w:rsid w:val="0059320F"/>
    <w:rsid w:val="0059660F"/>
    <w:rsid w:val="005A26E5"/>
    <w:rsid w:val="005A32FC"/>
    <w:rsid w:val="005A4894"/>
    <w:rsid w:val="005A5392"/>
    <w:rsid w:val="005A75A4"/>
    <w:rsid w:val="005B1130"/>
    <w:rsid w:val="005B1300"/>
    <w:rsid w:val="005B1747"/>
    <w:rsid w:val="005B559E"/>
    <w:rsid w:val="005C02C8"/>
    <w:rsid w:val="005C2B27"/>
    <w:rsid w:val="005C6351"/>
    <w:rsid w:val="005C6FAE"/>
    <w:rsid w:val="005C7490"/>
    <w:rsid w:val="005D272C"/>
    <w:rsid w:val="005D66CA"/>
    <w:rsid w:val="005E12DB"/>
    <w:rsid w:val="005E1987"/>
    <w:rsid w:val="005E1CFB"/>
    <w:rsid w:val="005E1EC0"/>
    <w:rsid w:val="005E2764"/>
    <w:rsid w:val="005E3527"/>
    <w:rsid w:val="005E37DE"/>
    <w:rsid w:val="005E4E71"/>
    <w:rsid w:val="005F0640"/>
    <w:rsid w:val="005F47DC"/>
    <w:rsid w:val="005F48DF"/>
    <w:rsid w:val="005F7102"/>
    <w:rsid w:val="00600731"/>
    <w:rsid w:val="00601124"/>
    <w:rsid w:val="00602A90"/>
    <w:rsid w:val="00603210"/>
    <w:rsid w:val="0061009A"/>
    <w:rsid w:val="00611E86"/>
    <w:rsid w:val="0061295B"/>
    <w:rsid w:val="00615276"/>
    <w:rsid w:val="0061629A"/>
    <w:rsid w:val="0062159E"/>
    <w:rsid w:val="006218E0"/>
    <w:rsid w:val="00622BE4"/>
    <w:rsid w:val="00622EE0"/>
    <w:rsid w:val="00623166"/>
    <w:rsid w:val="006246A6"/>
    <w:rsid w:val="00624B09"/>
    <w:rsid w:val="006260B5"/>
    <w:rsid w:val="00630D77"/>
    <w:rsid w:val="00636147"/>
    <w:rsid w:val="00637538"/>
    <w:rsid w:val="00641FC2"/>
    <w:rsid w:val="00642668"/>
    <w:rsid w:val="00642E4A"/>
    <w:rsid w:val="0064559B"/>
    <w:rsid w:val="00646908"/>
    <w:rsid w:val="0064776F"/>
    <w:rsid w:val="006526A2"/>
    <w:rsid w:val="00654380"/>
    <w:rsid w:val="006562BD"/>
    <w:rsid w:val="00656B35"/>
    <w:rsid w:val="00657B77"/>
    <w:rsid w:val="00657EE7"/>
    <w:rsid w:val="0066100F"/>
    <w:rsid w:val="00661640"/>
    <w:rsid w:val="006625DA"/>
    <w:rsid w:val="0066432F"/>
    <w:rsid w:val="0066643D"/>
    <w:rsid w:val="00667CE0"/>
    <w:rsid w:val="00674242"/>
    <w:rsid w:val="00674A04"/>
    <w:rsid w:val="00675117"/>
    <w:rsid w:val="00676D37"/>
    <w:rsid w:val="00681941"/>
    <w:rsid w:val="00682088"/>
    <w:rsid w:val="00682167"/>
    <w:rsid w:val="006829A6"/>
    <w:rsid w:val="006849B0"/>
    <w:rsid w:val="00685EFC"/>
    <w:rsid w:val="00695BF5"/>
    <w:rsid w:val="00696A4E"/>
    <w:rsid w:val="00697926"/>
    <w:rsid w:val="00697B03"/>
    <w:rsid w:val="006A2377"/>
    <w:rsid w:val="006A28AA"/>
    <w:rsid w:val="006A3620"/>
    <w:rsid w:val="006B073B"/>
    <w:rsid w:val="006B0FFE"/>
    <w:rsid w:val="006B2C1D"/>
    <w:rsid w:val="006B74BD"/>
    <w:rsid w:val="006C02BC"/>
    <w:rsid w:val="006C0594"/>
    <w:rsid w:val="006C5856"/>
    <w:rsid w:val="006C79FE"/>
    <w:rsid w:val="006D2791"/>
    <w:rsid w:val="006D5CD6"/>
    <w:rsid w:val="006E2227"/>
    <w:rsid w:val="006E3085"/>
    <w:rsid w:val="006E3F74"/>
    <w:rsid w:val="006E6563"/>
    <w:rsid w:val="006F1EA5"/>
    <w:rsid w:val="006F2286"/>
    <w:rsid w:val="006F232D"/>
    <w:rsid w:val="006F2656"/>
    <w:rsid w:val="006F29FB"/>
    <w:rsid w:val="006F2C1C"/>
    <w:rsid w:val="006F3B4A"/>
    <w:rsid w:val="006F3BD1"/>
    <w:rsid w:val="00702354"/>
    <w:rsid w:val="0070487B"/>
    <w:rsid w:val="00705897"/>
    <w:rsid w:val="00706480"/>
    <w:rsid w:val="007065A8"/>
    <w:rsid w:val="00706D37"/>
    <w:rsid w:val="007133FE"/>
    <w:rsid w:val="00715344"/>
    <w:rsid w:val="00717DE1"/>
    <w:rsid w:val="00720F75"/>
    <w:rsid w:val="00721618"/>
    <w:rsid w:val="007230C3"/>
    <w:rsid w:val="007238BE"/>
    <w:rsid w:val="0072397F"/>
    <w:rsid w:val="0072442E"/>
    <w:rsid w:val="00724957"/>
    <w:rsid w:val="007249B3"/>
    <w:rsid w:val="00727D95"/>
    <w:rsid w:val="00730504"/>
    <w:rsid w:val="007343C6"/>
    <w:rsid w:val="00734E76"/>
    <w:rsid w:val="007377AF"/>
    <w:rsid w:val="00740239"/>
    <w:rsid w:val="00742244"/>
    <w:rsid w:val="007458DA"/>
    <w:rsid w:val="00750297"/>
    <w:rsid w:val="00752B3E"/>
    <w:rsid w:val="007530CC"/>
    <w:rsid w:val="00762135"/>
    <w:rsid w:val="00762488"/>
    <w:rsid w:val="00764F7F"/>
    <w:rsid w:val="007652F3"/>
    <w:rsid w:val="0076746D"/>
    <w:rsid w:val="00770E07"/>
    <w:rsid w:val="007729CD"/>
    <w:rsid w:val="00773608"/>
    <w:rsid w:val="00773887"/>
    <w:rsid w:val="00780CC8"/>
    <w:rsid w:val="0078256B"/>
    <w:rsid w:val="00782D6E"/>
    <w:rsid w:val="00784357"/>
    <w:rsid w:val="0078499C"/>
    <w:rsid w:val="0078679E"/>
    <w:rsid w:val="0079094F"/>
    <w:rsid w:val="00793532"/>
    <w:rsid w:val="007962C9"/>
    <w:rsid w:val="007A0247"/>
    <w:rsid w:val="007A37FA"/>
    <w:rsid w:val="007A6969"/>
    <w:rsid w:val="007B025B"/>
    <w:rsid w:val="007B089D"/>
    <w:rsid w:val="007B56E8"/>
    <w:rsid w:val="007B6006"/>
    <w:rsid w:val="007B78AD"/>
    <w:rsid w:val="007B793F"/>
    <w:rsid w:val="007C0253"/>
    <w:rsid w:val="007C09EE"/>
    <w:rsid w:val="007C1D73"/>
    <w:rsid w:val="007C3B79"/>
    <w:rsid w:val="007C5B42"/>
    <w:rsid w:val="007D6AE2"/>
    <w:rsid w:val="007D7B03"/>
    <w:rsid w:val="007E04F4"/>
    <w:rsid w:val="007E2DDA"/>
    <w:rsid w:val="007E44AA"/>
    <w:rsid w:val="007F1FE4"/>
    <w:rsid w:val="007F550B"/>
    <w:rsid w:val="007F566B"/>
    <w:rsid w:val="007F621C"/>
    <w:rsid w:val="00802319"/>
    <w:rsid w:val="00802342"/>
    <w:rsid w:val="0080512C"/>
    <w:rsid w:val="0080527E"/>
    <w:rsid w:val="0080556D"/>
    <w:rsid w:val="00805C80"/>
    <w:rsid w:val="00806AAB"/>
    <w:rsid w:val="00810418"/>
    <w:rsid w:val="0081205C"/>
    <w:rsid w:val="0081225A"/>
    <w:rsid w:val="00815D40"/>
    <w:rsid w:val="00817C0D"/>
    <w:rsid w:val="008237A6"/>
    <w:rsid w:val="00823F43"/>
    <w:rsid w:val="00824558"/>
    <w:rsid w:val="00824A41"/>
    <w:rsid w:val="00824B0C"/>
    <w:rsid w:val="0082779B"/>
    <w:rsid w:val="00830FE9"/>
    <w:rsid w:val="008331D2"/>
    <w:rsid w:val="008344A8"/>
    <w:rsid w:val="008367FB"/>
    <w:rsid w:val="00836F49"/>
    <w:rsid w:val="00837B40"/>
    <w:rsid w:val="00837DED"/>
    <w:rsid w:val="00840604"/>
    <w:rsid w:val="00840D26"/>
    <w:rsid w:val="00843067"/>
    <w:rsid w:val="008458C2"/>
    <w:rsid w:val="00847F83"/>
    <w:rsid w:val="00851A6F"/>
    <w:rsid w:val="00851B15"/>
    <w:rsid w:val="0086303A"/>
    <w:rsid w:val="00863158"/>
    <w:rsid w:val="00870BE1"/>
    <w:rsid w:val="00870C4A"/>
    <w:rsid w:val="008717F9"/>
    <w:rsid w:val="00873B0E"/>
    <w:rsid w:val="00874EE9"/>
    <w:rsid w:val="00876367"/>
    <w:rsid w:val="00877713"/>
    <w:rsid w:val="00881FAE"/>
    <w:rsid w:val="00886D51"/>
    <w:rsid w:val="00887C45"/>
    <w:rsid w:val="008920F5"/>
    <w:rsid w:val="00892D90"/>
    <w:rsid w:val="00895C02"/>
    <w:rsid w:val="008A0B6E"/>
    <w:rsid w:val="008A1DDC"/>
    <w:rsid w:val="008A3BA0"/>
    <w:rsid w:val="008A4360"/>
    <w:rsid w:val="008A63CC"/>
    <w:rsid w:val="008A68A3"/>
    <w:rsid w:val="008A6E79"/>
    <w:rsid w:val="008A7AAD"/>
    <w:rsid w:val="008B061C"/>
    <w:rsid w:val="008B0C98"/>
    <w:rsid w:val="008B430F"/>
    <w:rsid w:val="008B575A"/>
    <w:rsid w:val="008B6CC7"/>
    <w:rsid w:val="008B7D5B"/>
    <w:rsid w:val="008C2C64"/>
    <w:rsid w:val="008C3D7A"/>
    <w:rsid w:val="008C44CA"/>
    <w:rsid w:val="008D046D"/>
    <w:rsid w:val="008D186A"/>
    <w:rsid w:val="008D3380"/>
    <w:rsid w:val="008D4203"/>
    <w:rsid w:val="008D43E5"/>
    <w:rsid w:val="008E11DC"/>
    <w:rsid w:val="008E28FF"/>
    <w:rsid w:val="008E5B63"/>
    <w:rsid w:val="008F2368"/>
    <w:rsid w:val="008F61FC"/>
    <w:rsid w:val="0090018F"/>
    <w:rsid w:val="00901AD1"/>
    <w:rsid w:val="00901ECD"/>
    <w:rsid w:val="0090407B"/>
    <w:rsid w:val="0090418D"/>
    <w:rsid w:val="00914504"/>
    <w:rsid w:val="00916296"/>
    <w:rsid w:val="009166DA"/>
    <w:rsid w:val="00917ABE"/>
    <w:rsid w:val="009255CC"/>
    <w:rsid w:val="00925EA8"/>
    <w:rsid w:val="00925FCC"/>
    <w:rsid w:val="00933BFF"/>
    <w:rsid w:val="00940419"/>
    <w:rsid w:val="0094308E"/>
    <w:rsid w:val="00950436"/>
    <w:rsid w:val="0095756A"/>
    <w:rsid w:val="0096000F"/>
    <w:rsid w:val="00961F55"/>
    <w:rsid w:val="00962B22"/>
    <w:rsid w:val="00965EFE"/>
    <w:rsid w:val="00966AEA"/>
    <w:rsid w:val="00967531"/>
    <w:rsid w:val="00970DA1"/>
    <w:rsid w:val="00973396"/>
    <w:rsid w:val="00973F90"/>
    <w:rsid w:val="009833D6"/>
    <w:rsid w:val="0098373B"/>
    <w:rsid w:val="00986DA8"/>
    <w:rsid w:val="00987FBA"/>
    <w:rsid w:val="00997AA0"/>
    <w:rsid w:val="009A50B9"/>
    <w:rsid w:val="009A6154"/>
    <w:rsid w:val="009A74F2"/>
    <w:rsid w:val="009B566C"/>
    <w:rsid w:val="009B5A36"/>
    <w:rsid w:val="009B7DC7"/>
    <w:rsid w:val="009C11AD"/>
    <w:rsid w:val="009C3F55"/>
    <w:rsid w:val="009C51F3"/>
    <w:rsid w:val="009C7254"/>
    <w:rsid w:val="009D160D"/>
    <w:rsid w:val="009D2B8B"/>
    <w:rsid w:val="009D38A1"/>
    <w:rsid w:val="009D5F6D"/>
    <w:rsid w:val="009D64E3"/>
    <w:rsid w:val="009E4FFF"/>
    <w:rsid w:val="009E5291"/>
    <w:rsid w:val="009E55E3"/>
    <w:rsid w:val="009E7296"/>
    <w:rsid w:val="009F0746"/>
    <w:rsid w:val="009F2BC5"/>
    <w:rsid w:val="009F7C72"/>
    <w:rsid w:val="00A0144C"/>
    <w:rsid w:val="00A019E7"/>
    <w:rsid w:val="00A0469D"/>
    <w:rsid w:val="00A046C0"/>
    <w:rsid w:val="00A055A4"/>
    <w:rsid w:val="00A06AF8"/>
    <w:rsid w:val="00A112D1"/>
    <w:rsid w:val="00A14053"/>
    <w:rsid w:val="00A152E1"/>
    <w:rsid w:val="00A21211"/>
    <w:rsid w:val="00A21D08"/>
    <w:rsid w:val="00A31DE6"/>
    <w:rsid w:val="00A33811"/>
    <w:rsid w:val="00A33C55"/>
    <w:rsid w:val="00A341C5"/>
    <w:rsid w:val="00A4069B"/>
    <w:rsid w:val="00A40F5A"/>
    <w:rsid w:val="00A4222C"/>
    <w:rsid w:val="00A4260C"/>
    <w:rsid w:val="00A45CAF"/>
    <w:rsid w:val="00A5151E"/>
    <w:rsid w:val="00A53768"/>
    <w:rsid w:val="00A53B25"/>
    <w:rsid w:val="00A5673E"/>
    <w:rsid w:val="00A575C2"/>
    <w:rsid w:val="00A63D26"/>
    <w:rsid w:val="00A64167"/>
    <w:rsid w:val="00A65206"/>
    <w:rsid w:val="00A70603"/>
    <w:rsid w:val="00A710C5"/>
    <w:rsid w:val="00A716ED"/>
    <w:rsid w:val="00A71CED"/>
    <w:rsid w:val="00A71EC4"/>
    <w:rsid w:val="00A72D2B"/>
    <w:rsid w:val="00A75FEC"/>
    <w:rsid w:val="00A76F56"/>
    <w:rsid w:val="00A777B8"/>
    <w:rsid w:val="00A778C9"/>
    <w:rsid w:val="00A80ED3"/>
    <w:rsid w:val="00A81FDA"/>
    <w:rsid w:val="00A82D2C"/>
    <w:rsid w:val="00A84FC5"/>
    <w:rsid w:val="00A90D5A"/>
    <w:rsid w:val="00A917C9"/>
    <w:rsid w:val="00A92DB2"/>
    <w:rsid w:val="00A93621"/>
    <w:rsid w:val="00A94B1F"/>
    <w:rsid w:val="00A967CB"/>
    <w:rsid w:val="00A96EC5"/>
    <w:rsid w:val="00A97839"/>
    <w:rsid w:val="00A97CB1"/>
    <w:rsid w:val="00AA055B"/>
    <w:rsid w:val="00AA183B"/>
    <w:rsid w:val="00AA4023"/>
    <w:rsid w:val="00AB005D"/>
    <w:rsid w:val="00AB1A03"/>
    <w:rsid w:val="00AB4692"/>
    <w:rsid w:val="00AB5E68"/>
    <w:rsid w:val="00AC0AB0"/>
    <w:rsid w:val="00AC27DB"/>
    <w:rsid w:val="00AC40AF"/>
    <w:rsid w:val="00AC7BC9"/>
    <w:rsid w:val="00AD025A"/>
    <w:rsid w:val="00AD0F20"/>
    <w:rsid w:val="00AD2315"/>
    <w:rsid w:val="00AD28AB"/>
    <w:rsid w:val="00AD5133"/>
    <w:rsid w:val="00AD5814"/>
    <w:rsid w:val="00AD5AA3"/>
    <w:rsid w:val="00AE091B"/>
    <w:rsid w:val="00AE1919"/>
    <w:rsid w:val="00AE1D4B"/>
    <w:rsid w:val="00AE5C3F"/>
    <w:rsid w:val="00AE5F36"/>
    <w:rsid w:val="00AF09AB"/>
    <w:rsid w:val="00AF1466"/>
    <w:rsid w:val="00AF20BF"/>
    <w:rsid w:val="00AF2C0F"/>
    <w:rsid w:val="00AF52F5"/>
    <w:rsid w:val="00AF5868"/>
    <w:rsid w:val="00AF7B7E"/>
    <w:rsid w:val="00B00096"/>
    <w:rsid w:val="00B00514"/>
    <w:rsid w:val="00B01AF5"/>
    <w:rsid w:val="00B052FB"/>
    <w:rsid w:val="00B1013F"/>
    <w:rsid w:val="00B21039"/>
    <w:rsid w:val="00B212F3"/>
    <w:rsid w:val="00B215C0"/>
    <w:rsid w:val="00B235B8"/>
    <w:rsid w:val="00B235D2"/>
    <w:rsid w:val="00B24608"/>
    <w:rsid w:val="00B2604A"/>
    <w:rsid w:val="00B262E7"/>
    <w:rsid w:val="00B275FE"/>
    <w:rsid w:val="00B31AA3"/>
    <w:rsid w:val="00B32AC5"/>
    <w:rsid w:val="00B354AD"/>
    <w:rsid w:val="00B35DBE"/>
    <w:rsid w:val="00B40212"/>
    <w:rsid w:val="00B4078A"/>
    <w:rsid w:val="00B4290D"/>
    <w:rsid w:val="00B42BB3"/>
    <w:rsid w:val="00B45133"/>
    <w:rsid w:val="00B4743C"/>
    <w:rsid w:val="00B5170B"/>
    <w:rsid w:val="00B55327"/>
    <w:rsid w:val="00B567D4"/>
    <w:rsid w:val="00B62F00"/>
    <w:rsid w:val="00B707F5"/>
    <w:rsid w:val="00B71A13"/>
    <w:rsid w:val="00B73FD4"/>
    <w:rsid w:val="00B7425B"/>
    <w:rsid w:val="00B75F7E"/>
    <w:rsid w:val="00B849F8"/>
    <w:rsid w:val="00B873F3"/>
    <w:rsid w:val="00B91D5C"/>
    <w:rsid w:val="00B921BF"/>
    <w:rsid w:val="00B9461B"/>
    <w:rsid w:val="00B94673"/>
    <w:rsid w:val="00B96C3C"/>
    <w:rsid w:val="00B97597"/>
    <w:rsid w:val="00BA1777"/>
    <w:rsid w:val="00BA182A"/>
    <w:rsid w:val="00BA51DA"/>
    <w:rsid w:val="00BA5AAD"/>
    <w:rsid w:val="00BA5F92"/>
    <w:rsid w:val="00BB0221"/>
    <w:rsid w:val="00BB1A08"/>
    <w:rsid w:val="00BB249D"/>
    <w:rsid w:val="00BB278C"/>
    <w:rsid w:val="00BC18DF"/>
    <w:rsid w:val="00BC19CC"/>
    <w:rsid w:val="00BC21B7"/>
    <w:rsid w:val="00BC4BEE"/>
    <w:rsid w:val="00BC6BAA"/>
    <w:rsid w:val="00BD1FFD"/>
    <w:rsid w:val="00BD222E"/>
    <w:rsid w:val="00BD2A5A"/>
    <w:rsid w:val="00BD2CE7"/>
    <w:rsid w:val="00BD339E"/>
    <w:rsid w:val="00BD3561"/>
    <w:rsid w:val="00BD5914"/>
    <w:rsid w:val="00BD5AEF"/>
    <w:rsid w:val="00BD5BDF"/>
    <w:rsid w:val="00BD75EE"/>
    <w:rsid w:val="00BE2B2A"/>
    <w:rsid w:val="00BE2B96"/>
    <w:rsid w:val="00BE6417"/>
    <w:rsid w:val="00BE7E3E"/>
    <w:rsid w:val="00BE7E72"/>
    <w:rsid w:val="00BF0E91"/>
    <w:rsid w:val="00BF6A8F"/>
    <w:rsid w:val="00C02F32"/>
    <w:rsid w:val="00C040FB"/>
    <w:rsid w:val="00C04344"/>
    <w:rsid w:val="00C05FAB"/>
    <w:rsid w:val="00C06992"/>
    <w:rsid w:val="00C14690"/>
    <w:rsid w:val="00C215F2"/>
    <w:rsid w:val="00C2183C"/>
    <w:rsid w:val="00C21964"/>
    <w:rsid w:val="00C2215D"/>
    <w:rsid w:val="00C221F8"/>
    <w:rsid w:val="00C24A26"/>
    <w:rsid w:val="00C2577B"/>
    <w:rsid w:val="00C3276A"/>
    <w:rsid w:val="00C32EDC"/>
    <w:rsid w:val="00C333DD"/>
    <w:rsid w:val="00C35462"/>
    <w:rsid w:val="00C375CB"/>
    <w:rsid w:val="00C416AE"/>
    <w:rsid w:val="00C41D78"/>
    <w:rsid w:val="00C42038"/>
    <w:rsid w:val="00C43CAE"/>
    <w:rsid w:val="00C45DD5"/>
    <w:rsid w:val="00C46EAD"/>
    <w:rsid w:val="00C51B14"/>
    <w:rsid w:val="00C5528B"/>
    <w:rsid w:val="00C552E4"/>
    <w:rsid w:val="00C56955"/>
    <w:rsid w:val="00C56EB7"/>
    <w:rsid w:val="00C62813"/>
    <w:rsid w:val="00C65C67"/>
    <w:rsid w:val="00C65FAE"/>
    <w:rsid w:val="00C66083"/>
    <w:rsid w:val="00C66FDD"/>
    <w:rsid w:val="00C71F62"/>
    <w:rsid w:val="00C727AA"/>
    <w:rsid w:val="00C7335D"/>
    <w:rsid w:val="00C74D0E"/>
    <w:rsid w:val="00C75904"/>
    <w:rsid w:val="00C7716C"/>
    <w:rsid w:val="00C81836"/>
    <w:rsid w:val="00C81E77"/>
    <w:rsid w:val="00C8264F"/>
    <w:rsid w:val="00C83C95"/>
    <w:rsid w:val="00C83E00"/>
    <w:rsid w:val="00C83ED6"/>
    <w:rsid w:val="00C852FB"/>
    <w:rsid w:val="00C8674F"/>
    <w:rsid w:val="00C87C7A"/>
    <w:rsid w:val="00C902C1"/>
    <w:rsid w:val="00C9457B"/>
    <w:rsid w:val="00C95313"/>
    <w:rsid w:val="00C95842"/>
    <w:rsid w:val="00C95BBD"/>
    <w:rsid w:val="00C97506"/>
    <w:rsid w:val="00C977A0"/>
    <w:rsid w:val="00CA0771"/>
    <w:rsid w:val="00CA0B67"/>
    <w:rsid w:val="00CA20F2"/>
    <w:rsid w:val="00CA3D6D"/>
    <w:rsid w:val="00CA3E07"/>
    <w:rsid w:val="00CA455B"/>
    <w:rsid w:val="00CA74F6"/>
    <w:rsid w:val="00CB2AF6"/>
    <w:rsid w:val="00CB3953"/>
    <w:rsid w:val="00CB5C88"/>
    <w:rsid w:val="00CB6C62"/>
    <w:rsid w:val="00CB763E"/>
    <w:rsid w:val="00CB783E"/>
    <w:rsid w:val="00CC16E9"/>
    <w:rsid w:val="00CC1B70"/>
    <w:rsid w:val="00CC1D09"/>
    <w:rsid w:val="00CC3184"/>
    <w:rsid w:val="00CC3A25"/>
    <w:rsid w:val="00CC672E"/>
    <w:rsid w:val="00CD1B51"/>
    <w:rsid w:val="00CD6548"/>
    <w:rsid w:val="00CD799A"/>
    <w:rsid w:val="00CE0F92"/>
    <w:rsid w:val="00CE22F4"/>
    <w:rsid w:val="00CE4B16"/>
    <w:rsid w:val="00CE5690"/>
    <w:rsid w:val="00CE777B"/>
    <w:rsid w:val="00CF1A4D"/>
    <w:rsid w:val="00CF40A6"/>
    <w:rsid w:val="00CF55B3"/>
    <w:rsid w:val="00CF6A40"/>
    <w:rsid w:val="00CF75ED"/>
    <w:rsid w:val="00D01076"/>
    <w:rsid w:val="00D01289"/>
    <w:rsid w:val="00D0436F"/>
    <w:rsid w:val="00D04443"/>
    <w:rsid w:val="00D048DC"/>
    <w:rsid w:val="00D04BED"/>
    <w:rsid w:val="00D05323"/>
    <w:rsid w:val="00D06135"/>
    <w:rsid w:val="00D061A3"/>
    <w:rsid w:val="00D1296F"/>
    <w:rsid w:val="00D14E6A"/>
    <w:rsid w:val="00D15135"/>
    <w:rsid w:val="00D171D3"/>
    <w:rsid w:val="00D17249"/>
    <w:rsid w:val="00D208C6"/>
    <w:rsid w:val="00D20BD2"/>
    <w:rsid w:val="00D2180C"/>
    <w:rsid w:val="00D250AE"/>
    <w:rsid w:val="00D2605C"/>
    <w:rsid w:val="00D27620"/>
    <w:rsid w:val="00D3079E"/>
    <w:rsid w:val="00D3434B"/>
    <w:rsid w:val="00D40170"/>
    <w:rsid w:val="00D4096B"/>
    <w:rsid w:val="00D40EBC"/>
    <w:rsid w:val="00D43FE4"/>
    <w:rsid w:val="00D44E81"/>
    <w:rsid w:val="00D45CDB"/>
    <w:rsid w:val="00D46C26"/>
    <w:rsid w:val="00D475E2"/>
    <w:rsid w:val="00D4785D"/>
    <w:rsid w:val="00D47F51"/>
    <w:rsid w:val="00D50032"/>
    <w:rsid w:val="00D501EA"/>
    <w:rsid w:val="00D50343"/>
    <w:rsid w:val="00D53202"/>
    <w:rsid w:val="00D55443"/>
    <w:rsid w:val="00D556CB"/>
    <w:rsid w:val="00D6132D"/>
    <w:rsid w:val="00D62D32"/>
    <w:rsid w:val="00D65935"/>
    <w:rsid w:val="00D70EFF"/>
    <w:rsid w:val="00D74CAB"/>
    <w:rsid w:val="00D74E21"/>
    <w:rsid w:val="00D75E89"/>
    <w:rsid w:val="00D76ADD"/>
    <w:rsid w:val="00D8248E"/>
    <w:rsid w:val="00D82BDA"/>
    <w:rsid w:val="00D84EF8"/>
    <w:rsid w:val="00D84FEF"/>
    <w:rsid w:val="00D866C5"/>
    <w:rsid w:val="00D87B0D"/>
    <w:rsid w:val="00D92633"/>
    <w:rsid w:val="00D9431F"/>
    <w:rsid w:val="00D96512"/>
    <w:rsid w:val="00DA22D8"/>
    <w:rsid w:val="00DA3562"/>
    <w:rsid w:val="00DA4D8D"/>
    <w:rsid w:val="00DA6357"/>
    <w:rsid w:val="00DA734E"/>
    <w:rsid w:val="00DA779C"/>
    <w:rsid w:val="00DB152C"/>
    <w:rsid w:val="00DB1C7C"/>
    <w:rsid w:val="00DB23D4"/>
    <w:rsid w:val="00DB39ED"/>
    <w:rsid w:val="00DB6967"/>
    <w:rsid w:val="00DC0FC9"/>
    <w:rsid w:val="00DC16D6"/>
    <w:rsid w:val="00DC40C1"/>
    <w:rsid w:val="00DC6C2B"/>
    <w:rsid w:val="00DC6D4C"/>
    <w:rsid w:val="00DC72B5"/>
    <w:rsid w:val="00DD1868"/>
    <w:rsid w:val="00DD3035"/>
    <w:rsid w:val="00DD38F4"/>
    <w:rsid w:val="00DD3E83"/>
    <w:rsid w:val="00DD4422"/>
    <w:rsid w:val="00DD50DC"/>
    <w:rsid w:val="00DD563D"/>
    <w:rsid w:val="00DD7B80"/>
    <w:rsid w:val="00DE03AB"/>
    <w:rsid w:val="00DE10E1"/>
    <w:rsid w:val="00DE1B42"/>
    <w:rsid w:val="00DE59EF"/>
    <w:rsid w:val="00DE7266"/>
    <w:rsid w:val="00DF00D9"/>
    <w:rsid w:val="00DF1682"/>
    <w:rsid w:val="00DF2FE7"/>
    <w:rsid w:val="00DF3318"/>
    <w:rsid w:val="00DF34E6"/>
    <w:rsid w:val="00DF40DE"/>
    <w:rsid w:val="00DF5F09"/>
    <w:rsid w:val="00DF679E"/>
    <w:rsid w:val="00E00845"/>
    <w:rsid w:val="00E00F31"/>
    <w:rsid w:val="00E00F8F"/>
    <w:rsid w:val="00E0117D"/>
    <w:rsid w:val="00E0127D"/>
    <w:rsid w:val="00E02B86"/>
    <w:rsid w:val="00E048BD"/>
    <w:rsid w:val="00E13154"/>
    <w:rsid w:val="00E13D10"/>
    <w:rsid w:val="00E13FEE"/>
    <w:rsid w:val="00E14D62"/>
    <w:rsid w:val="00E15A6C"/>
    <w:rsid w:val="00E16A55"/>
    <w:rsid w:val="00E21A66"/>
    <w:rsid w:val="00E2240B"/>
    <w:rsid w:val="00E22442"/>
    <w:rsid w:val="00E24EF2"/>
    <w:rsid w:val="00E25491"/>
    <w:rsid w:val="00E2778F"/>
    <w:rsid w:val="00E27FA6"/>
    <w:rsid w:val="00E30930"/>
    <w:rsid w:val="00E327E1"/>
    <w:rsid w:val="00E339C9"/>
    <w:rsid w:val="00E340C2"/>
    <w:rsid w:val="00E35E75"/>
    <w:rsid w:val="00E423E8"/>
    <w:rsid w:val="00E42437"/>
    <w:rsid w:val="00E436F4"/>
    <w:rsid w:val="00E46402"/>
    <w:rsid w:val="00E46D86"/>
    <w:rsid w:val="00E508FD"/>
    <w:rsid w:val="00E51200"/>
    <w:rsid w:val="00E529D8"/>
    <w:rsid w:val="00E54C71"/>
    <w:rsid w:val="00E5542E"/>
    <w:rsid w:val="00E56C92"/>
    <w:rsid w:val="00E62725"/>
    <w:rsid w:val="00E631FD"/>
    <w:rsid w:val="00E6481E"/>
    <w:rsid w:val="00E654D4"/>
    <w:rsid w:val="00E706CD"/>
    <w:rsid w:val="00E72C59"/>
    <w:rsid w:val="00E751DC"/>
    <w:rsid w:val="00E769CC"/>
    <w:rsid w:val="00E7721B"/>
    <w:rsid w:val="00E774A1"/>
    <w:rsid w:val="00E7771D"/>
    <w:rsid w:val="00E77A49"/>
    <w:rsid w:val="00E805C5"/>
    <w:rsid w:val="00E83FE5"/>
    <w:rsid w:val="00E84388"/>
    <w:rsid w:val="00E91624"/>
    <w:rsid w:val="00E9297C"/>
    <w:rsid w:val="00E9418B"/>
    <w:rsid w:val="00E960F0"/>
    <w:rsid w:val="00EA0AF6"/>
    <w:rsid w:val="00EA4681"/>
    <w:rsid w:val="00EA4C90"/>
    <w:rsid w:val="00EA5F38"/>
    <w:rsid w:val="00EA6785"/>
    <w:rsid w:val="00EA795B"/>
    <w:rsid w:val="00EA7EA8"/>
    <w:rsid w:val="00EB4401"/>
    <w:rsid w:val="00EB62F4"/>
    <w:rsid w:val="00EB63C8"/>
    <w:rsid w:val="00EB63DC"/>
    <w:rsid w:val="00EB66F5"/>
    <w:rsid w:val="00EC04E4"/>
    <w:rsid w:val="00EC5157"/>
    <w:rsid w:val="00ED1046"/>
    <w:rsid w:val="00ED2088"/>
    <w:rsid w:val="00ED2D4F"/>
    <w:rsid w:val="00ED5728"/>
    <w:rsid w:val="00ED601D"/>
    <w:rsid w:val="00EE2977"/>
    <w:rsid w:val="00EE2F98"/>
    <w:rsid w:val="00EE5B67"/>
    <w:rsid w:val="00EF00AA"/>
    <w:rsid w:val="00EF0E9D"/>
    <w:rsid w:val="00EF261F"/>
    <w:rsid w:val="00EF49F2"/>
    <w:rsid w:val="00EF5759"/>
    <w:rsid w:val="00EF5CB1"/>
    <w:rsid w:val="00EF7595"/>
    <w:rsid w:val="00EF7838"/>
    <w:rsid w:val="00F00AE8"/>
    <w:rsid w:val="00F01DA6"/>
    <w:rsid w:val="00F02177"/>
    <w:rsid w:val="00F055B1"/>
    <w:rsid w:val="00F06533"/>
    <w:rsid w:val="00F06AC3"/>
    <w:rsid w:val="00F135B0"/>
    <w:rsid w:val="00F15419"/>
    <w:rsid w:val="00F20CA3"/>
    <w:rsid w:val="00F2159E"/>
    <w:rsid w:val="00F21C2B"/>
    <w:rsid w:val="00F22194"/>
    <w:rsid w:val="00F23D2E"/>
    <w:rsid w:val="00F23E80"/>
    <w:rsid w:val="00F24B86"/>
    <w:rsid w:val="00F24C1D"/>
    <w:rsid w:val="00F255F5"/>
    <w:rsid w:val="00F258D0"/>
    <w:rsid w:val="00F30C28"/>
    <w:rsid w:val="00F33092"/>
    <w:rsid w:val="00F34DBA"/>
    <w:rsid w:val="00F36CD9"/>
    <w:rsid w:val="00F37037"/>
    <w:rsid w:val="00F4033F"/>
    <w:rsid w:val="00F41864"/>
    <w:rsid w:val="00F41E67"/>
    <w:rsid w:val="00F42F0E"/>
    <w:rsid w:val="00F435B0"/>
    <w:rsid w:val="00F43E13"/>
    <w:rsid w:val="00F4550B"/>
    <w:rsid w:val="00F45FC2"/>
    <w:rsid w:val="00F466D9"/>
    <w:rsid w:val="00F46E3E"/>
    <w:rsid w:val="00F47B9D"/>
    <w:rsid w:val="00F50821"/>
    <w:rsid w:val="00F51BB8"/>
    <w:rsid w:val="00F51E57"/>
    <w:rsid w:val="00F56027"/>
    <w:rsid w:val="00F56034"/>
    <w:rsid w:val="00F60317"/>
    <w:rsid w:val="00F62834"/>
    <w:rsid w:val="00F64236"/>
    <w:rsid w:val="00F64950"/>
    <w:rsid w:val="00F6608C"/>
    <w:rsid w:val="00F721D1"/>
    <w:rsid w:val="00F73CA8"/>
    <w:rsid w:val="00F75A46"/>
    <w:rsid w:val="00F7601E"/>
    <w:rsid w:val="00F762B2"/>
    <w:rsid w:val="00F77F58"/>
    <w:rsid w:val="00F80291"/>
    <w:rsid w:val="00F80B0E"/>
    <w:rsid w:val="00F8170D"/>
    <w:rsid w:val="00F82502"/>
    <w:rsid w:val="00F830C4"/>
    <w:rsid w:val="00F8790F"/>
    <w:rsid w:val="00F925BB"/>
    <w:rsid w:val="00F96E35"/>
    <w:rsid w:val="00FA0D34"/>
    <w:rsid w:val="00FA0F3E"/>
    <w:rsid w:val="00FA3249"/>
    <w:rsid w:val="00FA6195"/>
    <w:rsid w:val="00FA6C9C"/>
    <w:rsid w:val="00FB1814"/>
    <w:rsid w:val="00FB5069"/>
    <w:rsid w:val="00FB7594"/>
    <w:rsid w:val="00FB794D"/>
    <w:rsid w:val="00FC595C"/>
    <w:rsid w:val="00FC59CB"/>
    <w:rsid w:val="00FD203F"/>
    <w:rsid w:val="00FD70F4"/>
    <w:rsid w:val="00FE4221"/>
    <w:rsid w:val="00FE52D1"/>
    <w:rsid w:val="00FE6D0F"/>
    <w:rsid w:val="00FF3C93"/>
    <w:rsid w:val="00FF5E22"/>
    <w:rsid w:val="00F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bel" w:eastAsia="Corbel" w:hAnsi="Corbe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4" w:unhideWhenUsed="0" w:qFormat="1"/>
    <w:lsdException w:name="heading 2" w:uiPriority="4" w:qFormat="1"/>
    <w:lsdException w:name="heading 3" w:uiPriority="4" w:qFormat="1"/>
    <w:lsdException w:name="heading 4" w:uiPriority="4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iPriority="22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" w:unhideWhenUsed="0" w:qFormat="1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semiHidden="0" w:uiPriority="21" w:unhideWhenUsed="0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rsid w:val="00D171D3"/>
    <w:pPr>
      <w:spacing w:after="200" w:line="276" w:lineRule="auto"/>
      <w:jc w:val="both"/>
    </w:pPr>
    <w:rPr>
      <w:rFonts w:ascii="Calibri" w:hAnsi="Calibri"/>
      <w:color w:val="59595C"/>
      <w:sz w:val="22"/>
      <w:szCs w:val="22"/>
      <w:lang w:val="is-IS"/>
    </w:rPr>
  </w:style>
  <w:style w:type="paragraph" w:styleId="Heading1">
    <w:name w:val="heading 1"/>
    <w:basedOn w:val="Normal"/>
    <w:next w:val="Texti"/>
    <w:link w:val="Heading1Char"/>
    <w:uiPriority w:val="4"/>
    <w:unhideWhenUsed/>
    <w:qFormat/>
    <w:rsid w:val="003B54EB"/>
    <w:pPr>
      <w:keepNext/>
      <w:keepLines/>
      <w:pageBreakBefore/>
      <w:pBdr>
        <w:bottom w:val="single" w:sz="4" w:space="1" w:color="FFD205"/>
      </w:pBdr>
      <w:spacing w:before="360" w:after="120"/>
      <w:outlineLvl w:val="0"/>
    </w:pPr>
    <w:rPr>
      <w:rFonts w:eastAsia="SimHei"/>
      <w:bCs/>
      <w:sz w:val="36"/>
      <w:szCs w:val="28"/>
    </w:rPr>
  </w:style>
  <w:style w:type="paragraph" w:styleId="Heading2">
    <w:name w:val="heading 2"/>
    <w:basedOn w:val="Normal"/>
    <w:next w:val="Texti"/>
    <w:link w:val="Heading2Char"/>
    <w:uiPriority w:val="4"/>
    <w:unhideWhenUsed/>
    <w:qFormat/>
    <w:rsid w:val="00DF40DE"/>
    <w:pPr>
      <w:keepNext/>
      <w:keepLines/>
      <w:spacing w:before="200" w:after="0"/>
      <w:jc w:val="left"/>
      <w:outlineLvl w:val="1"/>
    </w:pPr>
    <w:rPr>
      <w:rFonts w:ascii="Arial Narrow" w:eastAsia="SimHei" w:hAnsi="Arial Narrow"/>
      <w:b/>
      <w:bCs/>
      <w:sz w:val="24"/>
      <w:szCs w:val="26"/>
    </w:rPr>
  </w:style>
  <w:style w:type="paragraph" w:styleId="Heading3">
    <w:name w:val="heading 3"/>
    <w:basedOn w:val="Normal"/>
    <w:next w:val="Texti"/>
    <w:link w:val="Heading3Char"/>
    <w:uiPriority w:val="4"/>
    <w:unhideWhenUsed/>
    <w:qFormat/>
    <w:rsid w:val="003B54EB"/>
    <w:pPr>
      <w:keepNext/>
      <w:keepLines/>
      <w:spacing w:before="200" w:after="0"/>
      <w:outlineLvl w:val="2"/>
    </w:pPr>
    <w:rPr>
      <w:rFonts w:eastAsia="SimHei"/>
      <w:b/>
      <w:bCs/>
      <w:sz w:val="28"/>
    </w:rPr>
  </w:style>
  <w:style w:type="paragraph" w:styleId="Heading4">
    <w:name w:val="heading 4"/>
    <w:basedOn w:val="Normal"/>
    <w:next w:val="Texti"/>
    <w:link w:val="Heading4Char"/>
    <w:uiPriority w:val="4"/>
    <w:unhideWhenUsed/>
    <w:qFormat/>
    <w:rsid w:val="00E631FD"/>
    <w:pPr>
      <w:keepNext/>
      <w:keepLines/>
      <w:tabs>
        <w:tab w:val="left" w:pos="397"/>
        <w:tab w:val="left" w:pos="567"/>
        <w:tab w:val="left" w:pos="2268"/>
      </w:tabs>
      <w:spacing w:before="200" w:after="0"/>
      <w:jc w:val="left"/>
      <w:outlineLvl w:val="3"/>
    </w:pPr>
    <w:rPr>
      <w:rFonts w:eastAsia="SimHei"/>
      <w:bCs/>
      <w:iCs/>
      <w:sz w:val="26"/>
    </w:rPr>
  </w:style>
  <w:style w:type="paragraph" w:styleId="Heading5">
    <w:name w:val="heading 5"/>
    <w:basedOn w:val="Normal"/>
    <w:next w:val="Text2"/>
    <w:link w:val="Heading5Char"/>
    <w:uiPriority w:val="9"/>
    <w:semiHidden/>
    <w:qFormat/>
    <w:rsid w:val="00EA4C90"/>
    <w:pPr>
      <w:spacing w:after="0"/>
      <w:ind w:left="72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i">
    <w:name w:val="Texti"/>
    <w:basedOn w:val="Normal"/>
    <w:unhideWhenUsed/>
    <w:qFormat/>
    <w:rsid w:val="00F56027"/>
  </w:style>
  <w:style w:type="character" w:customStyle="1" w:styleId="Heading1Char">
    <w:name w:val="Heading 1 Char"/>
    <w:basedOn w:val="DefaultParagraphFont"/>
    <w:link w:val="Heading1"/>
    <w:uiPriority w:val="4"/>
    <w:rsid w:val="003B54EB"/>
    <w:rPr>
      <w:rFonts w:ascii="Calibri" w:eastAsia="SimHei" w:hAnsi="Calibri"/>
      <w:bCs/>
      <w:color w:val="59595C"/>
      <w:sz w:val="36"/>
      <w:szCs w:val="28"/>
      <w:lang w:val="is-IS"/>
    </w:rPr>
  </w:style>
  <w:style w:type="character" w:customStyle="1" w:styleId="Heading2Char">
    <w:name w:val="Heading 2 Char"/>
    <w:basedOn w:val="DefaultParagraphFont"/>
    <w:link w:val="Heading2"/>
    <w:uiPriority w:val="4"/>
    <w:rsid w:val="00DF40DE"/>
    <w:rPr>
      <w:rFonts w:ascii="Arial Narrow" w:eastAsia="SimHei" w:hAnsi="Arial Narrow"/>
      <w:b/>
      <w:bCs/>
      <w:color w:val="59595C"/>
      <w:sz w:val="24"/>
      <w:szCs w:val="26"/>
      <w:lang w:val="is-IS"/>
    </w:rPr>
  </w:style>
  <w:style w:type="character" w:customStyle="1" w:styleId="Heading3Char">
    <w:name w:val="Heading 3 Char"/>
    <w:basedOn w:val="DefaultParagraphFont"/>
    <w:link w:val="Heading3"/>
    <w:uiPriority w:val="4"/>
    <w:rsid w:val="003B54EB"/>
    <w:rPr>
      <w:rFonts w:ascii="Calibri" w:eastAsia="SimHei" w:hAnsi="Calibri"/>
      <w:b/>
      <w:bCs/>
      <w:color w:val="59595C"/>
      <w:sz w:val="28"/>
      <w:szCs w:val="22"/>
      <w:lang w:val="is-IS"/>
    </w:rPr>
  </w:style>
  <w:style w:type="character" w:customStyle="1" w:styleId="Heading4Char">
    <w:name w:val="Heading 4 Char"/>
    <w:basedOn w:val="DefaultParagraphFont"/>
    <w:link w:val="Heading4"/>
    <w:uiPriority w:val="4"/>
    <w:rsid w:val="00E631FD"/>
    <w:rPr>
      <w:rFonts w:ascii="Calibri" w:eastAsia="SimHei" w:hAnsi="Calibri"/>
      <w:bCs/>
      <w:iCs/>
      <w:color w:val="59595C"/>
      <w:sz w:val="26"/>
      <w:szCs w:val="22"/>
      <w:lang w:val="is-IS"/>
    </w:rPr>
  </w:style>
  <w:style w:type="paragraph" w:customStyle="1" w:styleId="Text2">
    <w:name w:val="Text 2"/>
    <w:basedOn w:val="Texti"/>
    <w:uiPriority w:val="1"/>
    <w:semiHidden/>
    <w:qFormat/>
    <w:rsid w:val="00EA4C90"/>
    <w:pPr>
      <w:ind w:left="720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43656E"/>
    <w:rPr>
      <w:rFonts w:ascii="Calibri" w:hAnsi="Calibri"/>
      <w:b/>
      <w:color w:val="59595C"/>
      <w:lang w:val="en-GB"/>
    </w:rPr>
  </w:style>
  <w:style w:type="paragraph" w:styleId="ListParagraph">
    <w:name w:val="List Paragraph"/>
    <w:aliases w:val="Bullets 1"/>
    <w:basedOn w:val="Normal"/>
    <w:uiPriority w:val="4"/>
    <w:unhideWhenUsed/>
    <w:qFormat/>
    <w:rsid w:val="00210B74"/>
    <w:pPr>
      <w:numPr>
        <w:numId w:val="20"/>
      </w:numPr>
      <w:spacing w:after="12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6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697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F3A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A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A72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A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A72"/>
    <w:rPr>
      <w:b/>
      <w:bCs/>
      <w:sz w:val="20"/>
      <w:szCs w:val="20"/>
      <w:lang w:val="en-GB"/>
    </w:rPr>
  </w:style>
  <w:style w:type="table" w:styleId="TableGrid">
    <w:name w:val="Table Grid"/>
    <w:basedOn w:val="TableNormal"/>
    <w:rsid w:val="00CB763E"/>
    <w:pPr>
      <w:spacing w:after="240"/>
      <w:contextualSpacing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mage">
    <w:name w:val="Image"/>
    <w:basedOn w:val="Normal"/>
    <w:semiHidden/>
    <w:unhideWhenUsed/>
    <w:qFormat/>
    <w:rsid w:val="00DC6C2B"/>
    <w:pPr>
      <w:keepNext/>
      <w:spacing w:after="0"/>
      <w:jc w:val="center"/>
    </w:pPr>
  </w:style>
  <w:style w:type="paragraph" w:styleId="Header">
    <w:name w:val="header"/>
    <w:basedOn w:val="Normal"/>
    <w:link w:val="HeaderChar"/>
    <w:uiPriority w:val="99"/>
    <w:unhideWhenUsed/>
    <w:rsid w:val="007B7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56E"/>
    <w:rPr>
      <w:rFonts w:ascii="Calibri" w:hAnsi="Calibri"/>
      <w:color w:val="59595C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B7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56E"/>
    <w:rPr>
      <w:rFonts w:ascii="Calibri" w:hAnsi="Calibri"/>
      <w:color w:val="59595C"/>
      <w:lang w:val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711B"/>
    <w:pPr>
      <w:pBdr>
        <w:bottom w:val="none" w:sz="0" w:space="0" w:color="auto"/>
      </w:pBdr>
      <w:spacing w:before="480" w:after="0"/>
      <w:jc w:val="left"/>
      <w:outlineLvl w:val="9"/>
    </w:pPr>
    <w:rPr>
      <w:b/>
      <w:color w:val="424244"/>
      <w:sz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06D37"/>
    <w:pPr>
      <w:tabs>
        <w:tab w:val="right" w:leader="dot" w:pos="9017"/>
      </w:tabs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914504"/>
    <w:pPr>
      <w:spacing w:after="100"/>
      <w:ind w:left="340"/>
    </w:pPr>
  </w:style>
  <w:style w:type="paragraph" w:styleId="TOC3">
    <w:name w:val="toc 3"/>
    <w:basedOn w:val="Normal"/>
    <w:next w:val="Normal"/>
    <w:autoRedefine/>
    <w:uiPriority w:val="39"/>
    <w:unhideWhenUsed/>
    <w:rsid w:val="005D272C"/>
    <w:pPr>
      <w:tabs>
        <w:tab w:val="left" w:pos="1320"/>
        <w:tab w:val="right" w:leader="dot" w:pos="9017"/>
      </w:tabs>
      <w:spacing w:after="100"/>
      <w:ind w:left="567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18711B"/>
    <w:rPr>
      <w:color w:val="FFD205"/>
      <w:u w:val="single"/>
    </w:rPr>
  </w:style>
  <w:style w:type="paragraph" w:styleId="Caption">
    <w:name w:val="caption"/>
    <w:basedOn w:val="Normal"/>
    <w:next w:val="Normal"/>
    <w:uiPriority w:val="6"/>
    <w:unhideWhenUsed/>
    <w:qFormat/>
    <w:rsid w:val="00873B0E"/>
    <w:pPr>
      <w:spacing w:line="240" w:lineRule="auto"/>
      <w:jc w:val="left"/>
    </w:pPr>
    <w:rPr>
      <w:b/>
      <w:bCs/>
      <w:sz w:val="20"/>
      <w:szCs w:val="18"/>
    </w:rPr>
  </w:style>
  <w:style w:type="paragraph" w:customStyle="1" w:styleId="Efnisyfirlit">
    <w:name w:val="Efnisyfirlit"/>
    <w:basedOn w:val="Normal"/>
    <w:uiPriority w:val="2"/>
    <w:unhideWhenUsed/>
    <w:rsid w:val="00033509"/>
    <w:pPr>
      <w:pBdr>
        <w:bottom w:val="single" w:sz="4" w:space="1" w:color="FFD205"/>
      </w:pBdr>
      <w:spacing w:before="600" w:after="120"/>
    </w:pPr>
    <w:rPr>
      <w:sz w:val="52"/>
    </w:rPr>
  </w:style>
  <w:style w:type="paragraph" w:customStyle="1" w:styleId="ListparagraphBullets2">
    <w:name w:val="List paragraph Bullets 2"/>
    <w:basedOn w:val="ListParagraph"/>
    <w:uiPriority w:val="5"/>
    <w:unhideWhenUsed/>
    <w:rsid w:val="00F2159E"/>
    <w:pPr>
      <w:numPr>
        <w:numId w:val="27"/>
      </w:numPr>
    </w:p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2D3CEB"/>
    <w:pPr>
      <w:pBdr>
        <w:bottom w:val="single" w:sz="8" w:space="4" w:color="59595C"/>
      </w:pBdr>
      <w:spacing w:after="300" w:line="240" w:lineRule="auto"/>
      <w:contextualSpacing/>
    </w:pPr>
    <w:rPr>
      <w:rFonts w:eastAsia="SimHei"/>
      <w:color w:val="424244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3656E"/>
    <w:rPr>
      <w:rFonts w:ascii="Calibri" w:eastAsia="SimHei" w:hAnsi="Calibri" w:cs="Times New Roman"/>
      <w:color w:val="424244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2D3CEB"/>
    <w:pPr>
      <w:numPr>
        <w:ilvl w:val="1"/>
      </w:numPr>
    </w:pPr>
    <w:rPr>
      <w:rFonts w:eastAsia="SimHe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3656E"/>
    <w:rPr>
      <w:rFonts w:ascii="Calibri" w:eastAsia="SimHei" w:hAnsi="Calibri" w:cs="Times New Roman"/>
      <w:i/>
      <w:iCs/>
      <w:color w:val="59595C"/>
      <w:spacing w:val="15"/>
      <w:sz w:val="24"/>
      <w:szCs w:val="24"/>
      <w:lang w:val="en-GB"/>
    </w:rPr>
  </w:style>
  <w:style w:type="character" w:styleId="Emphasis">
    <w:name w:val="Emphasis"/>
    <w:basedOn w:val="DefaultParagraphFont"/>
    <w:uiPriority w:val="20"/>
    <w:semiHidden/>
    <w:unhideWhenUsed/>
    <w:rsid w:val="002D3CEB"/>
    <w:rPr>
      <w:rFonts w:ascii="Calibri" w:hAnsi="Calibri"/>
      <w:i/>
      <w:iCs/>
      <w:sz w:val="24"/>
    </w:rPr>
  </w:style>
  <w:style w:type="character" w:styleId="IntenseEmphasis">
    <w:name w:val="Intense Emphasis"/>
    <w:basedOn w:val="DefaultParagraphFont"/>
    <w:uiPriority w:val="21"/>
    <w:semiHidden/>
    <w:unhideWhenUsed/>
    <w:rsid w:val="002D3CEB"/>
    <w:rPr>
      <w:rFonts w:ascii="Calibri" w:hAnsi="Calibri"/>
      <w:b/>
      <w:bCs/>
      <w:i/>
      <w:iCs/>
      <w:color w:val="59595C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65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5FAE"/>
    <w:rPr>
      <w:rFonts w:ascii="Tahoma" w:hAnsi="Tahoma" w:cs="Tahoma"/>
      <w:color w:val="59595C"/>
      <w:sz w:val="16"/>
      <w:szCs w:val="16"/>
      <w:lang w:val="en-GB"/>
    </w:rPr>
  </w:style>
  <w:style w:type="paragraph" w:styleId="NoSpacing">
    <w:name w:val="No Spacing"/>
    <w:uiPriority w:val="1"/>
    <w:qFormat/>
    <w:rsid w:val="00C14690"/>
    <w:rPr>
      <w:rFonts w:asciiTheme="minorHAnsi" w:eastAsiaTheme="minorEastAsia" w:hAnsiTheme="minorHAnsi" w:cstheme="minorBidi"/>
      <w:sz w:val="22"/>
      <w:szCs w:val="22"/>
      <w:lang w:val="is-IS" w:eastAsia="is-IS"/>
    </w:rPr>
  </w:style>
  <w:style w:type="table" w:customStyle="1" w:styleId="TableGrid1">
    <w:name w:val="Table Grid1"/>
    <w:basedOn w:val="TableNormal"/>
    <w:next w:val="TableGrid"/>
    <w:rsid w:val="00892D90"/>
    <w:pPr>
      <w:spacing w:after="240"/>
      <w:contextualSpacing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AA183B"/>
    <w:rPr>
      <w:rFonts w:ascii="Calibri" w:hAnsi="Calibri"/>
      <w:color w:val="59595C"/>
      <w:sz w:val="22"/>
      <w:szCs w:val="22"/>
      <w:lang w:val="is-I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bel" w:eastAsia="Corbel" w:hAnsi="Corbe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4" w:unhideWhenUsed="0" w:qFormat="1"/>
    <w:lsdException w:name="heading 2" w:uiPriority="4" w:qFormat="1"/>
    <w:lsdException w:name="heading 3" w:uiPriority="4" w:qFormat="1"/>
    <w:lsdException w:name="heading 4" w:uiPriority="4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iPriority="22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" w:unhideWhenUsed="0" w:qFormat="1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semiHidden="0" w:uiPriority="21" w:unhideWhenUsed="0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rsid w:val="00D171D3"/>
    <w:pPr>
      <w:spacing w:after="200" w:line="276" w:lineRule="auto"/>
      <w:jc w:val="both"/>
    </w:pPr>
    <w:rPr>
      <w:rFonts w:ascii="Calibri" w:hAnsi="Calibri"/>
      <w:color w:val="59595C"/>
      <w:sz w:val="22"/>
      <w:szCs w:val="22"/>
      <w:lang w:val="is-IS"/>
    </w:rPr>
  </w:style>
  <w:style w:type="paragraph" w:styleId="Heading1">
    <w:name w:val="heading 1"/>
    <w:basedOn w:val="Normal"/>
    <w:next w:val="Texti"/>
    <w:link w:val="Heading1Char"/>
    <w:uiPriority w:val="4"/>
    <w:unhideWhenUsed/>
    <w:qFormat/>
    <w:rsid w:val="003B54EB"/>
    <w:pPr>
      <w:keepNext/>
      <w:keepLines/>
      <w:pageBreakBefore/>
      <w:pBdr>
        <w:bottom w:val="single" w:sz="4" w:space="1" w:color="FFD205"/>
      </w:pBdr>
      <w:spacing w:before="360" w:after="120"/>
      <w:outlineLvl w:val="0"/>
    </w:pPr>
    <w:rPr>
      <w:rFonts w:eastAsia="SimHei"/>
      <w:bCs/>
      <w:sz w:val="36"/>
      <w:szCs w:val="28"/>
    </w:rPr>
  </w:style>
  <w:style w:type="paragraph" w:styleId="Heading2">
    <w:name w:val="heading 2"/>
    <w:basedOn w:val="Normal"/>
    <w:next w:val="Texti"/>
    <w:link w:val="Heading2Char"/>
    <w:uiPriority w:val="4"/>
    <w:unhideWhenUsed/>
    <w:qFormat/>
    <w:rsid w:val="00DF40DE"/>
    <w:pPr>
      <w:keepNext/>
      <w:keepLines/>
      <w:spacing w:before="200" w:after="0"/>
      <w:jc w:val="left"/>
      <w:outlineLvl w:val="1"/>
    </w:pPr>
    <w:rPr>
      <w:rFonts w:ascii="Arial Narrow" w:eastAsia="SimHei" w:hAnsi="Arial Narrow"/>
      <w:b/>
      <w:bCs/>
      <w:sz w:val="24"/>
      <w:szCs w:val="26"/>
    </w:rPr>
  </w:style>
  <w:style w:type="paragraph" w:styleId="Heading3">
    <w:name w:val="heading 3"/>
    <w:basedOn w:val="Normal"/>
    <w:next w:val="Texti"/>
    <w:link w:val="Heading3Char"/>
    <w:uiPriority w:val="4"/>
    <w:unhideWhenUsed/>
    <w:qFormat/>
    <w:rsid w:val="003B54EB"/>
    <w:pPr>
      <w:keepNext/>
      <w:keepLines/>
      <w:spacing w:before="200" w:after="0"/>
      <w:outlineLvl w:val="2"/>
    </w:pPr>
    <w:rPr>
      <w:rFonts w:eastAsia="SimHei"/>
      <w:b/>
      <w:bCs/>
      <w:sz w:val="28"/>
    </w:rPr>
  </w:style>
  <w:style w:type="paragraph" w:styleId="Heading4">
    <w:name w:val="heading 4"/>
    <w:basedOn w:val="Normal"/>
    <w:next w:val="Texti"/>
    <w:link w:val="Heading4Char"/>
    <w:uiPriority w:val="4"/>
    <w:unhideWhenUsed/>
    <w:qFormat/>
    <w:rsid w:val="00E631FD"/>
    <w:pPr>
      <w:keepNext/>
      <w:keepLines/>
      <w:tabs>
        <w:tab w:val="left" w:pos="397"/>
        <w:tab w:val="left" w:pos="567"/>
        <w:tab w:val="left" w:pos="2268"/>
      </w:tabs>
      <w:spacing w:before="200" w:after="0"/>
      <w:jc w:val="left"/>
      <w:outlineLvl w:val="3"/>
    </w:pPr>
    <w:rPr>
      <w:rFonts w:eastAsia="SimHei"/>
      <w:bCs/>
      <w:iCs/>
      <w:sz w:val="26"/>
    </w:rPr>
  </w:style>
  <w:style w:type="paragraph" w:styleId="Heading5">
    <w:name w:val="heading 5"/>
    <w:basedOn w:val="Normal"/>
    <w:next w:val="Text2"/>
    <w:link w:val="Heading5Char"/>
    <w:uiPriority w:val="9"/>
    <w:semiHidden/>
    <w:qFormat/>
    <w:rsid w:val="00EA4C90"/>
    <w:pPr>
      <w:spacing w:after="0"/>
      <w:ind w:left="72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i">
    <w:name w:val="Texti"/>
    <w:basedOn w:val="Normal"/>
    <w:unhideWhenUsed/>
    <w:qFormat/>
    <w:rsid w:val="00F56027"/>
  </w:style>
  <w:style w:type="character" w:customStyle="1" w:styleId="Heading1Char">
    <w:name w:val="Heading 1 Char"/>
    <w:basedOn w:val="DefaultParagraphFont"/>
    <w:link w:val="Heading1"/>
    <w:uiPriority w:val="4"/>
    <w:rsid w:val="003B54EB"/>
    <w:rPr>
      <w:rFonts w:ascii="Calibri" w:eastAsia="SimHei" w:hAnsi="Calibri"/>
      <w:bCs/>
      <w:color w:val="59595C"/>
      <w:sz w:val="36"/>
      <w:szCs w:val="28"/>
      <w:lang w:val="is-IS"/>
    </w:rPr>
  </w:style>
  <w:style w:type="character" w:customStyle="1" w:styleId="Heading2Char">
    <w:name w:val="Heading 2 Char"/>
    <w:basedOn w:val="DefaultParagraphFont"/>
    <w:link w:val="Heading2"/>
    <w:uiPriority w:val="4"/>
    <w:rsid w:val="00DF40DE"/>
    <w:rPr>
      <w:rFonts w:ascii="Arial Narrow" w:eastAsia="SimHei" w:hAnsi="Arial Narrow"/>
      <w:b/>
      <w:bCs/>
      <w:color w:val="59595C"/>
      <w:sz w:val="24"/>
      <w:szCs w:val="26"/>
      <w:lang w:val="is-IS"/>
    </w:rPr>
  </w:style>
  <w:style w:type="character" w:customStyle="1" w:styleId="Heading3Char">
    <w:name w:val="Heading 3 Char"/>
    <w:basedOn w:val="DefaultParagraphFont"/>
    <w:link w:val="Heading3"/>
    <w:uiPriority w:val="4"/>
    <w:rsid w:val="003B54EB"/>
    <w:rPr>
      <w:rFonts w:ascii="Calibri" w:eastAsia="SimHei" w:hAnsi="Calibri"/>
      <w:b/>
      <w:bCs/>
      <w:color w:val="59595C"/>
      <w:sz w:val="28"/>
      <w:szCs w:val="22"/>
      <w:lang w:val="is-IS"/>
    </w:rPr>
  </w:style>
  <w:style w:type="character" w:customStyle="1" w:styleId="Heading4Char">
    <w:name w:val="Heading 4 Char"/>
    <w:basedOn w:val="DefaultParagraphFont"/>
    <w:link w:val="Heading4"/>
    <w:uiPriority w:val="4"/>
    <w:rsid w:val="00E631FD"/>
    <w:rPr>
      <w:rFonts w:ascii="Calibri" w:eastAsia="SimHei" w:hAnsi="Calibri"/>
      <w:bCs/>
      <w:iCs/>
      <w:color w:val="59595C"/>
      <w:sz w:val="26"/>
      <w:szCs w:val="22"/>
      <w:lang w:val="is-IS"/>
    </w:rPr>
  </w:style>
  <w:style w:type="paragraph" w:customStyle="1" w:styleId="Text2">
    <w:name w:val="Text 2"/>
    <w:basedOn w:val="Texti"/>
    <w:uiPriority w:val="1"/>
    <w:semiHidden/>
    <w:qFormat/>
    <w:rsid w:val="00EA4C90"/>
    <w:pPr>
      <w:ind w:left="720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43656E"/>
    <w:rPr>
      <w:rFonts w:ascii="Calibri" w:hAnsi="Calibri"/>
      <w:b/>
      <w:color w:val="59595C"/>
      <w:lang w:val="en-GB"/>
    </w:rPr>
  </w:style>
  <w:style w:type="paragraph" w:styleId="ListParagraph">
    <w:name w:val="List Paragraph"/>
    <w:aliases w:val="Bullets 1"/>
    <w:basedOn w:val="Normal"/>
    <w:uiPriority w:val="4"/>
    <w:unhideWhenUsed/>
    <w:qFormat/>
    <w:rsid w:val="00210B74"/>
    <w:pPr>
      <w:numPr>
        <w:numId w:val="20"/>
      </w:numPr>
      <w:spacing w:after="12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6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697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F3A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A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A72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A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A72"/>
    <w:rPr>
      <w:b/>
      <w:bCs/>
      <w:sz w:val="20"/>
      <w:szCs w:val="20"/>
      <w:lang w:val="en-GB"/>
    </w:rPr>
  </w:style>
  <w:style w:type="table" w:styleId="TableGrid">
    <w:name w:val="Table Grid"/>
    <w:basedOn w:val="TableNormal"/>
    <w:rsid w:val="00CB763E"/>
    <w:pPr>
      <w:spacing w:after="240"/>
      <w:contextualSpacing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mage">
    <w:name w:val="Image"/>
    <w:basedOn w:val="Normal"/>
    <w:semiHidden/>
    <w:unhideWhenUsed/>
    <w:qFormat/>
    <w:rsid w:val="00DC6C2B"/>
    <w:pPr>
      <w:keepNext/>
      <w:spacing w:after="0"/>
      <w:jc w:val="center"/>
    </w:pPr>
  </w:style>
  <w:style w:type="paragraph" w:styleId="Header">
    <w:name w:val="header"/>
    <w:basedOn w:val="Normal"/>
    <w:link w:val="HeaderChar"/>
    <w:uiPriority w:val="99"/>
    <w:unhideWhenUsed/>
    <w:rsid w:val="007B7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56E"/>
    <w:rPr>
      <w:rFonts w:ascii="Calibri" w:hAnsi="Calibri"/>
      <w:color w:val="59595C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B7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56E"/>
    <w:rPr>
      <w:rFonts w:ascii="Calibri" w:hAnsi="Calibri"/>
      <w:color w:val="59595C"/>
      <w:lang w:val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711B"/>
    <w:pPr>
      <w:pBdr>
        <w:bottom w:val="none" w:sz="0" w:space="0" w:color="auto"/>
      </w:pBdr>
      <w:spacing w:before="480" w:after="0"/>
      <w:jc w:val="left"/>
      <w:outlineLvl w:val="9"/>
    </w:pPr>
    <w:rPr>
      <w:b/>
      <w:color w:val="424244"/>
      <w:sz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06D37"/>
    <w:pPr>
      <w:tabs>
        <w:tab w:val="right" w:leader="dot" w:pos="9017"/>
      </w:tabs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914504"/>
    <w:pPr>
      <w:spacing w:after="100"/>
      <w:ind w:left="340"/>
    </w:pPr>
  </w:style>
  <w:style w:type="paragraph" w:styleId="TOC3">
    <w:name w:val="toc 3"/>
    <w:basedOn w:val="Normal"/>
    <w:next w:val="Normal"/>
    <w:autoRedefine/>
    <w:uiPriority w:val="39"/>
    <w:unhideWhenUsed/>
    <w:rsid w:val="005D272C"/>
    <w:pPr>
      <w:tabs>
        <w:tab w:val="left" w:pos="1320"/>
        <w:tab w:val="right" w:leader="dot" w:pos="9017"/>
      </w:tabs>
      <w:spacing w:after="100"/>
      <w:ind w:left="567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18711B"/>
    <w:rPr>
      <w:color w:val="FFD205"/>
      <w:u w:val="single"/>
    </w:rPr>
  </w:style>
  <w:style w:type="paragraph" w:styleId="Caption">
    <w:name w:val="caption"/>
    <w:basedOn w:val="Normal"/>
    <w:next w:val="Normal"/>
    <w:uiPriority w:val="6"/>
    <w:unhideWhenUsed/>
    <w:qFormat/>
    <w:rsid w:val="00873B0E"/>
    <w:pPr>
      <w:spacing w:line="240" w:lineRule="auto"/>
      <w:jc w:val="left"/>
    </w:pPr>
    <w:rPr>
      <w:b/>
      <w:bCs/>
      <w:sz w:val="20"/>
      <w:szCs w:val="18"/>
    </w:rPr>
  </w:style>
  <w:style w:type="paragraph" w:customStyle="1" w:styleId="Efnisyfirlit">
    <w:name w:val="Efnisyfirlit"/>
    <w:basedOn w:val="Normal"/>
    <w:uiPriority w:val="2"/>
    <w:unhideWhenUsed/>
    <w:rsid w:val="00033509"/>
    <w:pPr>
      <w:pBdr>
        <w:bottom w:val="single" w:sz="4" w:space="1" w:color="FFD205"/>
      </w:pBdr>
      <w:spacing w:before="600" w:after="120"/>
    </w:pPr>
    <w:rPr>
      <w:sz w:val="52"/>
    </w:rPr>
  </w:style>
  <w:style w:type="paragraph" w:customStyle="1" w:styleId="ListparagraphBullets2">
    <w:name w:val="List paragraph Bullets 2"/>
    <w:basedOn w:val="ListParagraph"/>
    <w:uiPriority w:val="5"/>
    <w:unhideWhenUsed/>
    <w:rsid w:val="00F2159E"/>
    <w:pPr>
      <w:numPr>
        <w:numId w:val="27"/>
      </w:numPr>
    </w:p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2D3CEB"/>
    <w:pPr>
      <w:pBdr>
        <w:bottom w:val="single" w:sz="8" w:space="4" w:color="59595C"/>
      </w:pBdr>
      <w:spacing w:after="300" w:line="240" w:lineRule="auto"/>
      <w:contextualSpacing/>
    </w:pPr>
    <w:rPr>
      <w:rFonts w:eastAsia="SimHei"/>
      <w:color w:val="424244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3656E"/>
    <w:rPr>
      <w:rFonts w:ascii="Calibri" w:eastAsia="SimHei" w:hAnsi="Calibri" w:cs="Times New Roman"/>
      <w:color w:val="424244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2D3CEB"/>
    <w:pPr>
      <w:numPr>
        <w:ilvl w:val="1"/>
      </w:numPr>
    </w:pPr>
    <w:rPr>
      <w:rFonts w:eastAsia="SimHe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3656E"/>
    <w:rPr>
      <w:rFonts w:ascii="Calibri" w:eastAsia="SimHei" w:hAnsi="Calibri" w:cs="Times New Roman"/>
      <w:i/>
      <w:iCs/>
      <w:color w:val="59595C"/>
      <w:spacing w:val="15"/>
      <w:sz w:val="24"/>
      <w:szCs w:val="24"/>
      <w:lang w:val="en-GB"/>
    </w:rPr>
  </w:style>
  <w:style w:type="character" w:styleId="Emphasis">
    <w:name w:val="Emphasis"/>
    <w:basedOn w:val="DefaultParagraphFont"/>
    <w:uiPriority w:val="20"/>
    <w:semiHidden/>
    <w:unhideWhenUsed/>
    <w:rsid w:val="002D3CEB"/>
    <w:rPr>
      <w:rFonts w:ascii="Calibri" w:hAnsi="Calibri"/>
      <w:i/>
      <w:iCs/>
      <w:sz w:val="24"/>
    </w:rPr>
  </w:style>
  <w:style w:type="character" w:styleId="IntenseEmphasis">
    <w:name w:val="Intense Emphasis"/>
    <w:basedOn w:val="DefaultParagraphFont"/>
    <w:uiPriority w:val="21"/>
    <w:semiHidden/>
    <w:unhideWhenUsed/>
    <w:rsid w:val="002D3CEB"/>
    <w:rPr>
      <w:rFonts w:ascii="Calibri" w:hAnsi="Calibri"/>
      <w:b/>
      <w:bCs/>
      <w:i/>
      <w:iCs/>
      <w:color w:val="59595C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65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5FAE"/>
    <w:rPr>
      <w:rFonts w:ascii="Tahoma" w:hAnsi="Tahoma" w:cs="Tahoma"/>
      <w:color w:val="59595C"/>
      <w:sz w:val="16"/>
      <w:szCs w:val="16"/>
      <w:lang w:val="en-GB"/>
    </w:rPr>
  </w:style>
  <w:style w:type="paragraph" w:styleId="NoSpacing">
    <w:name w:val="No Spacing"/>
    <w:uiPriority w:val="1"/>
    <w:qFormat/>
    <w:rsid w:val="00C14690"/>
    <w:rPr>
      <w:rFonts w:asciiTheme="minorHAnsi" w:eastAsiaTheme="minorEastAsia" w:hAnsiTheme="minorHAnsi" w:cstheme="minorBidi"/>
      <w:sz w:val="22"/>
      <w:szCs w:val="22"/>
      <w:lang w:val="is-IS" w:eastAsia="is-IS"/>
    </w:rPr>
  </w:style>
  <w:style w:type="table" w:customStyle="1" w:styleId="TableGrid1">
    <w:name w:val="Table Grid1"/>
    <w:basedOn w:val="TableNormal"/>
    <w:next w:val="TableGrid"/>
    <w:rsid w:val="00892D90"/>
    <w:pPr>
      <w:spacing w:after="240"/>
      <w:contextualSpacing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AA183B"/>
    <w:rPr>
      <w:rFonts w:ascii="Calibri" w:hAnsi="Calibri"/>
      <w:color w:val="59595C"/>
      <w:sz w:val="22"/>
      <w:szCs w:val="22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eader" Target="header2.xm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5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footer" Target="footer7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oter" Target="footer6.xml"/><Relationship Id="rId28" Type="http://schemas.openxmlformats.org/officeDocument/2006/relationships/image" Target="media/image11.jpeg"/><Relationship Id="rId10" Type="http://schemas.openxmlformats.org/officeDocument/2006/relationships/footer" Target="footer1.xml"/><Relationship Id="rId19" Type="http://schemas.openxmlformats.org/officeDocument/2006/relationships/header" Target="header3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header" Target="header5.xml"/><Relationship Id="rId27" Type="http://schemas.openxmlformats.org/officeDocument/2006/relationships/image" Target="media/image10.jpeg"/><Relationship Id="rId30" Type="http://schemas.openxmlformats.org/officeDocument/2006/relationships/footer" Target="footer10.xm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9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9.wmf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9.wmf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9.w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A9811-DB6F-4679-BBE4-E977E3ED2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1583</Words>
  <Characters>9024</Characters>
  <Application>Microsoft Office Word</Application>
  <DocSecurity>4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{Title of Proposal}</vt:lpstr>
    </vt:vector>
  </TitlesOfParts>
  <Company>VGK-Hönnun</Company>
  <LinksUpToDate>false</LinksUpToDate>
  <CharactersWithSpaces>10586</CharactersWithSpaces>
  <SharedDoc>false</SharedDoc>
  <HLinks>
    <vt:vector size="36" baseType="variant">
      <vt:variant>
        <vt:i4>1441844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_Toc252519587</vt:lpwstr>
      </vt:variant>
      <vt:variant>
        <vt:i4>1441844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_Toc252519586</vt:lpwstr>
      </vt:variant>
      <vt:variant>
        <vt:i4>1441844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_Toc252519585</vt:lpwstr>
      </vt:variant>
      <vt:variant>
        <vt:i4>1441844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_Toc252519584</vt:lpwstr>
      </vt:variant>
      <vt:variant>
        <vt:i4>1441844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_Toc252519583</vt:lpwstr>
      </vt:variant>
      <vt:variant>
        <vt:i4>1441844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_Toc252519582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{Title of Proposal}</dc:title>
  <dc:subject>Subtitle</dc:subject>
  <dc:creator>Björn Jóhannsson</dc:creator>
  <cp:lastModifiedBy>Bergþóra Höskuldsdóttir</cp:lastModifiedBy>
  <cp:revision>2</cp:revision>
  <cp:lastPrinted>2013-11-04T08:50:00Z</cp:lastPrinted>
  <dcterms:created xsi:type="dcterms:W3CDTF">2013-11-20T08:42:00Z</dcterms:created>
  <dcterms:modified xsi:type="dcterms:W3CDTF">2013-11-20T08:42:00Z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-600910895</vt:i4>
  </property>
</Properties>
</file>